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江南大学附属医院研究团队刚发表的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Disease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09:41:10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90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月及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</w:rPr>
        <w:t>出现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19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篇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数据异常（共计发表</w:t>
      </w:r>
      <w:r>
        <w:rPr>
          <w:rStyle w:val="any"/>
          <w:rFonts w:ascii="Times New Roman" w:eastAsia="Times New Roman" w:hAnsi="Times New Roman" w:cs="Times New Roman"/>
          <w:spacing w:val="8"/>
        </w:rPr>
        <w:t>128</w:t>
      </w:r>
      <w:r>
        <w:rPr>
          <w:rStyle w:val="any"/>
          <w:rFonts w:ascii="PMingLiU" w:eastAsia="PMingLiU" w:hAnsi="PMingLiU" w:cs="PMingLiU"/>
          <w:spacing w:val="8"/>
        </w:rPr>
        <w:t>篇），</w:t>
      </w:r>
      <w:r>
        <w:rPr>
          <w:rStyle w:val="any"/>
          <w:rFonts w:ascii="PMingLiU" w:eastAsia="PMingLiU" w:hAnsi="PMingLiU" w:cs="PMingLiU"/>
          <w:spacing w:val="8"/>
        </w:rPr>
        <w:t>图片重复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数据异常率为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</w:rPr>
        <w:t>14.84%</w:t>
      </w:r>
      <w:r>
        <w:rPr>
          <w:rStyle w:val="any"/>
          <w:rFonts w:ascii="PMingLiU" w:eastAsia="PMingLiU" w:hAnsi="PMingLiU" w:cs="PMingLiU"/>
          <w:spacing w:val="8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spacing w:val="8"/>
          </w:rPr>
          <w:t>点击阅读</w:t>
        </w:r>
      </w:hyperlink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诚信科研通过天眼系统，共检测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月在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发表的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76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篇文章（共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篇文章，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其中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篇文章没有可检测的图片），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共发现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重复率为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13.16%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）图片重复使用，其中包含</w:t>
      </w: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篇撤稿，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篇更正文章</w:t>
      </w:r>
      <w:r>
        <w:rPr>
          <w:rStyle w:val="any"/>
          <w:rFonts w:ascii="PMingLiU" w:eastAsia="PMingLiU" w:hAnsi="PMingLiU" w:cs="PMingLiU"/>
          <w:i w:val="0"/>
          <w:iCs w:val="0"/>
          <w:spacing w:val="8"/>
        </w:rPr>
        <w:t>，所有的文章都是由中国单位参与。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篇文章列表汇总（其中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spacing w:val="8"/>
        </w:rPr>
        <w:t>篇文章没有可检测的图片）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84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54078" cy="232714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65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[3]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江南大学附属医院</w:t>
      </w:r>
      <w:r>
        <w:rPr>
          <w:rStyle w:val="any"/>
          <w:rFonts w:ascii="Times New Roman" w:eastAsia="Times New Roman" w:hAnsi="Times New Roman" w:cs="Times New Roman"/>
          <w:spacing w:val="8"/>
        </w:rPr>
        <w:t>Cao Yuling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Monounsaturated fatty acids promote cancer radioresistance by inhibiting ferroptosis through ACSL3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50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14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由于是快筛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19350" cy="16287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32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对图片数据重复：图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5B-5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5B-8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是一样的图片，但是代表明显不一样的实验结果。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386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与杂志社联系更正文章重复使用的图片。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哈尔滨医科大学第二附属医院</w:t>
      </w:r>
      <w:r>
        <w:rPr>
          <w:rStyle w:val="any"/>
          <w:rFonts w:ascii="Times New Roman" w:eastAsia="Times New Roman" w:hAnsi="Times New Roman" w:cs="Times New Roman"/>
          <w:spacing w:val="8"/>
        </w:rPr>
        <w:t>Wu Qiong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</w:rPr>
        <w:t>Macrophages originated IL-33/ST2 inhibits ferroptosis in endometriosis via the ATF3/SLC7A11 axis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的更正文章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，文章存在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81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37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38400" cy="15811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0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对图片数据重复：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S1A-3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S4B-6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是一样的图片，由于诚信科研是获取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诚信科研重新获取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前的图片，发现对应的图片也是一样的，但是代表明显不一样的实验结果。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72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33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与杂志社联系再次更正文章错误使用的图片。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日，中国</w:t>
      </w:r>
      <w:r>
        <w:rPr>
          <w:rStyle w:val="any"/>
          <w:rFonts w:ascii="PMingLiU" w:eastAsia="PMingLiU" w:hAnsi="PMingLiU" w:cs="PMingLiU"/>
          <w:spacing w:val="8"/>
        </w:rPr>
        <w:t>台北医科大学</w:t>
      </w:r>
      <w:r>
        <w:rPr>
          <w:rStyle w:val="any"/>
          <w:rFonts w:ascii="Times New Roman" w:eastAsia="Times New Roman" w:hAnsi="Times New Roman" w:cs="Times New Roman"/>
          <w:spacing w:val="8"/>
        </w:rPr>
        <w:t>Ding Yi-Fang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Cell Death &amp; Disease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杂志发表了题为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Cyclic increase in the histamine receptor H1-ADAM9-Snail/Slug axis as a potential therapeutic target for EMT-mediated progression of oral squamous cell 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的研究性论文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22737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10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53352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00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对所有图片（非蛋白印迹）进行检测，iFigures发现文章内1对图片数据重复：图2D-3与7B-5是一样的图片。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803394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83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8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155" cy="24571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11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155" cy="24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jpe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250&amp;idx=1&amp;sn=712c301fd880c8c8f7b816c9e8235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21609&amp;idx=1&amp;sn=07face1509fa9a198d7550708b242fc1&amp;scene=21" TargetMode="External" /><Relationship Id="rId9" Type="http://schemas.openxmlformats.org/officeDocument/2006/relationships/image" Target="media/image2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