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32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重金属（类金属）（HMs）的环境污染已造成不利影响，已成为全球范围内新兴的关注和挑战之一。即使在环境基质中以痕量存在，重金属（类金属）也会对生物体构成重大威胁。长期接触这些物质会对人体健康造成不利影响。去除受重金属污染的水并朝着可持续发展目标（SDGs）迈进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3 月 20 日，越南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同奈科技大学的Thien-Khanh Tran等人在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Science of the total environment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（IF=8.2）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Applications of engineered biochar in remediation of heavy metal(loid)s pollution from wastewater: Current perspectives toward sustainable development goals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利用生物炭改性已成为解决水环境中铅 (Pb)、镉 (Cd)、砷 (As)、汞 (Hg) 和铬 (Cr) 污染的可行方法。大多数受研究的生物炭去除效率均超过 90%（Cd、As、Hg），Pb 和 Cr 的去除效率更是高达 99%。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8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649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53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应作者要求，本文已被撤回。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通讯作者联系期刊，告知其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文章的大部分内容已被收录在以下出版物中，该出版物涉及同一作者组的多名成员：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Minh-Ky Nguyen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Chitsan Lin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Nguyen Tri Quang Hung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Hoang-Lam Nguyen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Hong-Giang Hoang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Huu-Tuan Tran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Mohammed Hadi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-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生物炭和工程应用在废水重金属污染物修复中实现可持续发展，编辑：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Xuan-Thanh Bui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Ashok Pandey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Thanh-Tin Nguyen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Shu-Yuan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，低成本水和废水处理系统：传统和最新进展，爱思唯尔，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195-233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ISBN 9780443236624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https://doi.org/10.1016/B978-0-443-23662-4.00016-0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。作者意识到重复发表会降低已发表研究成果的相对重要性，因此请求撤回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文章。作者对由此造成的不便深表歉意。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https://www.sciencedirect.com/science/article/pii/S0048969725009271?via%3Dihub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34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7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6&amp;idx=5&amp;sn=6683de389b4312cd853dbcf8cf7d00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