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北京大学第一医院的文章被撤回，主要原因是对文章研究结论的可靠性产生了怀疑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18:32:52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足细胞桥接可能是新月体形成早期发生的关键初始事件。本研究旨在探讨非典型蛋白激酶 C (aPKC)/蛋白酶激活受体 3(Par3)/Par6 极性复合物在抗中性粒细胞胞浆抗体 (ANCA) 相关性血管炎 (AAV) 进展过程中对足细胞运动和新月体形成的潜在机制。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12 月 19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北京大学第一医院的Zou Rong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Rheumatology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aPKC/Par3/Par6 polarity complexes regulate podocyte motility and crescent formation in the progression of ANCA-associated vasculitis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aPKC/Par3/Par6极性复合物所保留的足细胞极性，尤其是aPKC的磷酸化状态，可能在AAV新月体的形成中起重要作用。TNF-α的抑制至少部分地通过抑制足细胞极性丧失和运动能力来阻止AAV新月体的形成。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6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主要原因是对文章研究结论的可靠性产生了怀疑。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83289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329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83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2024 年 12 月，在发表后，作者通知期刊小鼠模型的生成存在问题，这意味着表型可能不代表 ANCA 相关性血管炎。根据出版伦理委员会 (COPE) 的指导方针，期刊在与作者协商后审查了这些问题。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期刊主编已决定应作者的要求撤回该文章，因为作者发现的问题使人们对研究结论的可靠性产生了怀疑。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https://academic.oup.com/rheumatology/advance-article/doi/10.1093/rheumatology/keaf125/8106837?login=false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38&amp;idx=1&amp;sn=d3bf13f4061200e9aa671e25800db95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