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 40.8</w:t>
        </w:r>
        <w:r>
          <w:rPr>
            <w:rStyle w:val="a"/>
            <w:rFonts w:ascii="PMingLiU" w:eastAsia="PMingLiU" w:hAnsi="PMingLiU" w:cs="PMingLiU"/>
            <w:b w:val="0"/>
            <w:bCs w:val="0"/>
            <w:spacing w:val="8"/>
          </w:rPr>
          <w:t>！中国医学科学院肿瘤医院研究遭质疑：实验条件不同，图像竟然重复？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2025-04-17 18:27:00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5689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期，中国医学科学院肿瘤医院分子肿瘤学国家重点实验室和北京大学肿瘤医院共同发表的一项研究引发了学术圈热议。研究被指实验条件存在差异的情况下，重复使用了相同的图像，引发了对研究可信度的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5537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0824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论文题目：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中文翻译：脂肪酸</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羟化酶对神经酰胺代谢的失调暴露了靶向癌症转移的代谢弱点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作者与单位信息：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第一作者：周轩彤（</w:t>
      </w:r>
      <w:r>
        <w:rPr>
          <w:rStyle w:val="any"/>
          <w:rFonts w:ascii="Times New Roman" w:eastAsia="Times New Roman" w:hAnsi="Times New Roman" w:cs="Times New Roman"/>
          <w:color w:val="3F3F3F"/>
          <w:spacing w:val="22"/>
        </w:rPr>
        <w:t>Xuantong Zhou</w:t>
      </w:r>
      <w:r>
        <w:rPr>
          <w:rStyle w:val="any"/>
          <w:rFonts w:ascii="PMingLiU" w:eastAsia="PMingLiU" w:hAnsi="PMingLiU" w:cs="PMingLiU"/>
          <w:color w:val="3F3F3F"/>
          <w:spacing w:val="22"/>
        </w:rPr>
        <w:t>，中国医学科学院肿瘤医院）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通讯作者：刘芝华（</w:t>
      </w:r>
      <w:r>
        <w:rPr>
          <w:rStyle w:val="any"/>
          <w:rFonts w:ascii="Times New Roman" w:eastAsia="Times New Roman" w:hAnsi="Times New Roman" w:cs="Times New Roman"/>
          <w:color w:val="3F3F3F"/>
          <w:spacing w:val="22"/>
        </w:rPr>
        <w:t>Zhihua Liu</w:t>
      </w:r>
      <w:r>
        <w:rPr>
          <w:rStyle w:val="any"/>
          <w:rFonts w:ascii="PMingLiU" w:eastAsia="PMingLiU" w:hAnsi="PMingLiU" w:cs="PMingLiU"/>
          <w:color w:val="3F3F3F"/>
          <w:spacing w:val="22"/>
        </w:rPr>
        <w:t>，中国医学科学院肿瘤医院）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通讯作者：吴楠（</w:t>
      </w:r>
      <w:r>
        <w:rPr>
          <w:rStyle w:val="any"/>
          <w:rFonts w:ascii="Times New Roman" w:eastAsia="Times New Roman" w:hAnsi="Times New Roman" w:cs="Times New Roman"/>
          <w:color w:val="3F3F3F"/>
          <w:spacing w:val="22"/>
        </w:rPr>
        <w:t>Nan Wu</w:t>
      </w:r>
      <w:r>
        <w:rPr>
          <w:rStyle w:val="any"/>
          <w:rFonts w:ascii="PMingLiU" w:eastAsia="PMingLiU" w:hAnsi="PMingLiU" w:cs="PMingLiU"/>
          <w:color w:val="3F3F3F"/>
          <w:spacing w:val="22"/>
        </w:rPr>
        <w:t>，北京大学肿瘤医院）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合作单位：北京大学肿瘤医院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研究资助信息：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本研究得到了以下资助支持：</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国家重点研发计划（</w:t>
      </w:r>
      <w:r>
        <w:rPr>
          <w:rStyle w:val="any"/>
          <w:rFonts w:ascii="Times New Roman" w:eastAsia="Times New Roman" w:hAnsi="Times New Roman" w:cs="Times New Roman"/>
          <w:color w:val="3F3F3F"/>
          <w:spacing w:val="22"/>
        </w:rPr>
        <w:t>2021YFC2501000</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2020YFA0803300</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国家自然科学基金（</w:t>
      </w:r>
      <w:r>
        <w:rPr>
          <w:rStyle w:val="any"/>
          <w:rFonts w:ascii="Times New Roman" w:eastAsia="Times New Roman" w:hAnsi="Times New Roman" w:cs="Times New Roman"/>
          <w:color w:val="3F3F3F"/>
          <w:spacing w:val="22"/>
        </w:rPr>
        <w:t>82030089</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82188102</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中国医学科学院创新基金（</w:t>
      </w:r>
      <w:r>
        <w:rPr>
          <w:rStyle w:val="any"/>
          <w:rFonts w:ascii="Times New Roman" w:eastAsia="Times New Roman" w:hAnsi="Times New Roman" w:cs="Times New Roman"/>
          <w:color w:val="3F3F3F"/>
          <w:spacing w:val="22"/>
        </w:rPr>
        <w:t>20211I2M018</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2021I2M1067</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中国博士后科学基金（</w:t>
      </w:r>
      <w:r>
        <w:rPr>
          <w:rStyle w:val="any"/>
          <w:rFonts w:ascii="Times New Roman" w:eastAsia="Times New Roman" w:hAnsi="Times New Roman" w:cs="Times New Roman"/>
          <w:color w:val="3F3F3F"/>
          <w:spacing w:val="22"/>
        </w:rPr>
        <w:t>2021M700007</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深圳市医学三明工程（</w:t>
      </w:r>
      <w:r>
        <w:rPr>
          <w:rStyle w:val="any"/>
          <w:rFonts w:ascii="Times New Roman" w:eastAsia="Times New Roman" w:hAnsi="Times New Roman" w:cs="Times New Roman"/>
          <w:color w:val="3F3F3F"/>
          <w:spacing w:val="22"/>
        </w:rPr>
        <w:t>No. SZSM201812062</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广东省基础与应用基础研究基金（</w:t>
      </w:r>
      <w:r>
        <w:rPr>
          <w:rStyle w:val="any"/>
          <w:rFonts w:ascii="Times New Roman" w:eastAsia="Times New Roman" w:hAnsi="Times New Roman" w:cs="Times New Roman"/>
          <w:color w:val="3F3F3F"/>
          <w:spacing w:val="22"/>
        </w:rPr>
        <w:t>2019B030302012</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DOI: 10.1038/s41392022011991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312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84709" name=""/>
                    <pic:cNvPicPr>
                      <a:picLocks noChangeAspect="1"/>
                    </pic:cNvPicPr>
                  </pic:nvPicPr>
                  <pic:blipFill>
                    <a:blip xmlns:r="http://schemas.openxmlformats.org/officeDocument/2006/relationships" r:embed="rId7"/>
                    <a:stretch>
                      <a:fillRect/>
                    </a:stretch>
                  </pic:blipFill>
                  <pic:spPr>
                    <a:xfrm>
                      <a:off x="0" y="0"/>
                      <a:ext cx="5486400" cy="2312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月，名为</w:t>
      </w:r>
      <w:r>
        <w:rPr>
          <w:rStyle w:val="any"/>
          <w:rFonts w:ascii="Times New Roman" w:eastAsia="Times New Roman" w:hAnsi="Times New Roman" w:cs="Times New Roman"/>
          <w:color w:val="3F3F3F"/>
          <w:spacing w:val="22"/>
        </w:rPr>
        <w:t>Monticolaria manyara</w:t>
      </w:r>
      <w:r>
        <w:rPr>
          <w:rStyle w:val="any"/>
          <w:rFonts w:ascii="PMingLiU" w:eastAsia="PMingLiU" w:hAnsi="PMingLiU" w:cs="PMingLiU"/>
          <w:color w:val="3F3F3F"/>
          <w:spacing w:val="22"/>
        </w:rPr>
        <w:t>的用户在学术评价平台</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上对该研究提出质疑。其具体指出：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在论文图</w:t>
      </w:r>
      <w:r>
        <w:rPr>
          <w:rStyle w:val="any"/>
          <w:rFonts w:ascii="Times New Roman" w:eastAsia="Times New Roman" w:hAnsi="Times New Roman" w:cs="Times New Roman"/>
          <w:color w:val="3F3F3F"/>
          <w:spacing w:val="22"/>
        </w:rPr>
        <w:t>6g</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Transwell</w:t>
      </w:r>
      <w:r>
        <w:rPr>
          <w:rStyle w:val="any"/>
          <w:rFonts w:ascii="PMingLiU" w:eastAsia="PMingLiU" w:hAnsi="PMingLiU" w:cs="PMingLiU"/>
          <w:color w:val="3F3F3F"/>
          <w:spacing w:val="22"/>
        </w:rPr>
        <w:t>实验的结果显示，在不同浓度药物处理条件下，相邻的两张</w:t>
      </w:r>
      <w:r>
        <w:rPr>
          <w:rStyle w:val="any"/>
          <w:rFonts w:ascii="Times New Roman" w:eastAsia="Times New Roman" w:hAnsi="Times New Roman" w:cs="Times New Roman"/>
          <w:color w:val="3F3F3F"/>
          <w:spacing w:val="22"/>
        </w:rPr>
        <w:t>Transwell</w:t>
      </w:r>
      <w:r>
        <w:rPr>
          <w:rStyle w:val="any"/>
          <w:rFonts w:ascii="PMingLiU" w:eastAsia="PMingLiU" w:hAnsi="PMingLiU" w:cs="PMingLiU"/>
          <w:color w:val="3F3F3F"/>
          <w:spacing w:val="22"/>
        </w:rPr>
        <w:t>图像存在明显的重复使用现象。该现象表明，相同图像的不同位置被分别标注为来自不同实验条件的结果，这可能意味着实验数据的可靠性存疑。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质疑者还特别提供了相关图片作为证据：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8709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22457" name=""/>
                    <pic:cNvPicPr>
                      <a:picLocks noChangeAspect="1"/>
                    </pic:cNvPicPr>
                  </pic:nvPicPr>
                  <pic:blipFill>
                    <a:blip xmlns:r="http://schemas.openxmlformats.org/officeDocument/2006/relationships" r:embed="rId8"/>
                    <a:stretch>
                      <a:fillRect/>
                    </a:stretch>
                  </pic:blipFill>
                  <pic:spPr>
                    <a:xfrm>
                      <a:off x="0" y="0"/>
                      <a:ext cx="5486400" cy="3870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10200" cy="49625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94969" name=""/>
                    <pic:cNvPicPr>
                      <a:picLocks noChangeAspect="1"/>
                    </pic:cNvPicPr>
                  </pic:nvPicPr>
                  <pic:blipFill>
                    <a:blip xmlns:r="http://schemas.openxmlformats.org/officeDocument/2006/relationships" r:embed="rId9"/>
                    <a:stretch>
                      <a:fillRect/>
                    </a:stretch>
                  </pic:blipFill>
                  <pic:spPr>
                    <a:xfrm>
                      <a:off x="0" y="0"/>
                      <a:ext cx="5410200" cy="4962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https://pubpeer.com/publications/84C82AD45DAC7F72CE7CC9E8DAE0D9</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6701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418&amp;idx=1&amp;sn=39914fbeb760d43603ae3d2c3a9664c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