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旋转不止，重复再现？大连医科大学附属第二医院研究引发图像争议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2025-04-13 17:13:00</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15541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近日，一篇发表在国际期刊《</w:t>
      </w:r>
      <w:r>
        <w:rPr>
          <w:rStyle w:val="any"/>
          <w:rFonts w:ascii="Times New Roman" w:eastAsia="Times New Roman" w:hAnsi="Times New Roman" w:cs="Times New Roman"/>
          <w:color w:val="3F3F3F"/>
          <w:spacing w:val="22"/>
        </w:rPr>
        <w:t>Cancer Medicine</w:t>
      </w:r>
      <w:r>
        <w:rPr>
          <w:rStyle w:val="any"/>
          <w:rFonts w:ascii="PMingLiU" w:eastAsia="PMingLiU" w:hAnsi="PMingLiU" w:cs="PMingLiU"/>
          <w:color w:val="3F3F3F"/>
          <w:spacing w:val="22"/>
        </w:rPr>
        <w:t>》上的研究因图像重复问题陷入质疑风波。这篇题为</w:t>
      </w:r>
      <w:r>
        <w:rPr>
          <w:rStyle w:val="any"/>
          <w:rFonts w:ascii="Times New Roman" w:eastAsia="Times New Roman" w:hAnsi="Times New Roman" w:cs="Times New Roman"/>
          <w:color w:val="3F3F3F"/>
          <w:spacing w:val="22"/>
        </w:rPr>
        <w:t xml:space="preserve"> “Marinobufagenin inhibits glioma growth through sodium pump α1 subunit and ERK signalingmediated mitochondrial apoptotic pathway”</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Marinobufagenin</w:t>
      </w:r>
      <w:r>
        <w:rPr>
          <w:rStyle w:val="any"/>
          <w:rFonts w:ascii="PMingLiU" w:eastAsia="PMingLiU" w:hAnsi="PMingLiU" w:cs="PMingLiU"/>
          <w:color w:val="3F3F3F"/>
          <w:spacing w:val="22"/>
        </w:rPr>
        <w:t>通过钠泵</w:t>
      </w:r>
      <w:r>
        <w:rPr>
          <w:rStyle w:val="any"/>
          <w:rFonts w:ascii="Times New Roman" w:eastAsia="Times New Roman" w:hAnsi="Times New Roman" w:cs="Times New Roman"/>
          <w:color w:val="3F3F3F"/>
          <w:spacing w:val="22"/>
        </w:rPr>
        <w:t>α1</w:t>
      </w:r>
      <w:r>
        <w:rPr>
          <w:rStyle w:val="any"/>
          <w:rFonts w:ascii="PMingLiU" w:eastAsia="PMingLiU" w:hAnsi="PMingLiU" w:cs="PMingLiU"/>
          <w:color w:val="3F3F3F"/>
          <w:spacing w:val="22"/>
        </w:rPr>
        <w:t>亚基和</w:t>
      </w:r>
      <w:r>
        <w:rPr>
          <w:rStyle w:val="any"/>
          <w:rFonts w:ascii="Times New Roman" w:eastAsia="Times New Roman" w:hAnsi="Times New Roman" w:cs="Times New Roman"/>
          <w:color w:val="3F3F3F"/>
          <w:spacing w:val="22"/>
        </w:rPr>
        <w:t>ERK</w:t>
      </w:r>
      <w:r>
        <w:rPr>
          <w:rStyle w:val="any"/>
          <w:rFonts w:ascii="PMingLiU" w:eastAsia="PMingLiU" w:hAnsi="PMingLiU" w:cs="PMingLiU"/>
          <w:color w:val="3F3F3F"/>
          <w:spacing w:val="22"/>
        </w:rPr>
        <w:t>信号介导的线粒体凋亡通路抑制胶质瘤生长）的论文引发高度关注。论文的主要研究单位为大连医科大学附属第二医院神经外科及神经内科，涉及的图像重复问题被评论人指出后，迅速引起广泛讨论。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第一作者：蓝宇龙（</w:t>
      </w:r>
      <w:r>
        <w:rPr>
          <w:rStyle w:val="any"/>
          <w:rFonts w:ascii="Times New Roman" w:eastAsia="Times New Roman" w:hAnsi="Times New Roman" w:cs="Times New Roman"/>
          <w:color w:val="3F3F3F"/>
          <w:spacing w:val="22"/>
        </w:rPr>
        <w:t>YuLong Lan</w:t>
      </w:r>
      <w:r>
        <w:rPr>
          <w:rStyle w:val="any"/>
          <w:rFonts w:ascii="PMingLiU" w:eastAsia="PMingLiU" w:hAnsi="PMingLiU" w:cs="PMingLiU"/>
          <w:color w:val="3F3F3F"/>
          <w:spacing w:val="22"/>
        </w:rPr>
        <w:t>，大连医科大学附属第二医院）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通讯作者：张波（</w:t>
      </w:r>
      <w:r>
        <w:rPr>
          <w:rStyle w:val="any"/>
          <w:rFonts w:ascii="Times New Roman" w:eastAsia="Times New Roman" w:hAnsi="Times New Roman" w:cs="Times New Roman"/>
          <w:color w:val="3F3F3F"/>
          <w:spacing w:val="22"/>
        </w:rPr>
        <w:t>Bo Zhang</w:t>
      </w:r>
      <w:r>
        <w:rPr>
          <w:rStyle w:val="any"/>
          <w:rFonts w:ascii="PMingLiU" w:eastAsia="PMingLiU" w:hAnsi="PMingLiU" w:cs="PMingLiU"/>
          <w:color w:val="3F3F3F"/>
          <w:spacing w:val="22"/>
        </w:rPr>
        <w:t>，大连医科大学附属第二医院神经外科）、王洪锦（</w:t>
      </w:r>
      <w:r>
        <w:rPr>
          <w:rStyle w:val="any"/>
          <w:rFonts w:ascii="Times New Roman" w:eastAsia="Times New Roman" w:hAnsi="Times New Roman" w:cs="Times New Roman"/>
          <w:color w:val="3F3F3F"/>
          <w:spacing w:val="22"/>
        </w:rPr>
        <w:t>Hongjin Wang</w:t>
      </w:r>
      <w:r>
        <w:rPr>
          <w:rStyle w:val="any"/>
          <w:rFonts w:ascii="PMingLiU" w:eastAsia="PMingLiU" w:hAnsi="PMingLiU" w:cs="PMingLiU"/>
          <w:color w:val="3F3F3F"/>
          <w:spacing w:val="22"/>
        </w:rPr>
        <w:t>，大连医科大学附属第二医院神经内科）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第一单位：大连医科大学附属第二医院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合作单位：大连医科大学附属第二医院神经外科及神经内科</w:t>
      </w:r>
      <w:r>
        <w:rPr>
          <w:rStyle w:val="any"/>
          <w:rFonts w:ascii="Times New Roman" w:eastAsia="Times New Roman" w:hAnsi="Times New Roman" w:cs="Times New Roman"/>
          <w:strike w:val="0"/>
          <w:color w:val="3F3F3F"/>
          <w:spacing w:val="22"/>
          <w:u w:val="none"/>
        </w:rPr>
        <w:drawing>
          <wp:inline>
            <wp:extent cx="5314950" cy="22383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841035" name=""/>
                    <pic:cNvPicPr>
                      <a:picLocks noChangeAspect="1"/>
                    </pic:cNvPicPr>
                  </pic:nvPicPr>
                  <pic:blipFill>
                    <a:blip xmlns:r="http://schemas.openxmlformats.org/officeDocument/2006/relationships" r:embed="rId7"/>
                    <a:stretch>
                      <a:fillRect/>
                    </a:stretch>
                  </pic:blipFill>
                  <pic:spPr>
                    <a:xfrm>
                      <a:off x="0" y="0"/>
                      <a:ext cx="5314950" cy="22383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3</w:t>
      </w:r>
      <w:r>
        <w:rPr>
          <w:rStyle w:val="any"/>
          <w:rFonts w:ascii="PMingLiU" w:eastAsia="PMingLiU" w:hAnsi="PMingLiU" w:cs="PMingLiU"/>
          <w:color w:val="3F3F3F"/>
          <w:spacing w:val="22"/>
        </w:rPr>
        <w:t>月发表于《</w:t>
      </w:r>
      <w:r>
        <w:rPr>
          <w:rStyle w:val="any"/>
          <w:rFonts w:ascii="Times New Roman" w:eastAsia="Times New Roman" w:hAnsi="Times New Roman" w:cs="Times New Roman"/>
          <w:color w:val="3F3F3F"/>
          <w:spacing w:val="22"/>
        </w:rPr>
        <w:t>Cancer Medicine</w:t>
      </w:r>
      <w:r>
        <w:rPr>
          <w:rStyle w:val="any"/>
          <w:rFonts w:ascii="PMingLiU" w:eastAsia="PMingLiU" w:hAnsi="PMingLiU" w:cs="PMingLiU"/>
          <w:color w:val="3F3F3F"/>
          <w:spacing w:val="22"/>
        </w:rPr>
        <w:t>》，图像来自大连医科大学附属第二医院。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进一步分析显示，这些图像在实验数据呈现上存在高度相似性，严重影响了研究结果的独立性和可信度。</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019675" cy="54292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92322" name=""/>
                    <pic:cNvPicPr>
                      <a:picLocks noChangeAspect="1"/>
                    </pic:cNvPicPr>
                  </pic:nvPicPr>
                  <pic:blipFill>
                    <a:blip xmlns:r="http://schemas.openxmlformats.org/officeDocument/2006/relationships" r:embed="rId8"/>
                    <a:stretch>
                      <a:fillRect/>
                    </a:stretch>
                  </pic:blipFill>
                  <pic:spPr>
                    <a:xfrm>
                      <a:off x="0" y="0"/>
                      <a:ext cx="5019675" cy="5429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作者回应</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截至目前，论文的通讯作者张波和王洪锦尚未公开回应图像重复问题。研究团队是否会对此次质疑作出正式声明，仍需进一步观察。</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5383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370&amp;idx=1&amp;sn=85888d394587226cb6f17b04f9e8790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