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同济大学第十人民医院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Fenyong Sun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Qiuhui Pan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等人重复图像或复制？论文信任危机待解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18:46:00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19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81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2015年4月1日，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同济大学第十人民医院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Fenyong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（孙奋勇）、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Qiuhui Pan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（潘秋辉）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、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暨南大学生命科学与技术学院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Qiuling Xie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谢秋玲）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FEBS Letters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miR-889 promotes proliferation of esophageal squamous cell carcinomas through DAB2IP”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51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64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0455"/>
            <wp:docPr id="100004" name="" descr="科学网－同济大学附属第十人民医院博士后公开招聘公告（第一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3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5" name="" descr="2022年暨南大学[生命科学技术学院]遗传学（加试）考研复试资料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71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都与图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7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08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bmed.ncbi.nlm.nih.gov/25841337/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https://pubpeer.com/publications/ED5ABFBA1D5352E8859B22DC928EE0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355&amp;idx=1&amp;sn=050207d870f530ebc47ee3e39fec0e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