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又是图像旋转？河北大学附属医院神经内科主任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Likai Su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（音译：苏力凯）论文被质疑，作者无回复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89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2015年09月17日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Remote limb ischemic postconditioning protects mouse brain against cerebral ischemia/reperfusion injury via upregulating expression of Nrf2, HO-1 and NQO-1 in mice（远隔肢体缺血后处理通过上调小鼠Nrf2、HO-1和NQO-1的表达,保护小鼠抵抗脑缺血/再灌注损伤）的论文在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The International journal of neuroscience》期刊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10.3109/00207454.2015.1042973。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我们在您的两个图中发现了意外的重叠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见下图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5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74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远隔缺血后处理</w:t>
      </w:r>
      <w:r>
        <w:rPr>
          <w:rStyle w:val="any"/>
          <w:rFonts w:ascii="Times New Roman" w:eastAsia="Times New Roman" w:hAnsi="Times New Roman" w:cs="Times New Roman"/>
          <w:spacing w:val="8"/>
        </w:rPr>
        <w:t>( RIPostC )</w:t>
      </w:r>
      <w:r>
        <w:rPr>
          <w:rStyle w:val="any"/>
          <w:rFonts w:ascii="PMingLiU" w:eastAsia="PMingLiU" w:hAnsi="PMingLiU" w:cs="PMingLiU"/>
          <w:spacing w:val="8"/>
        </w:rPr>
        <w:t>是一种很有前途的治疗性干预措施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已被发现能在实验上减轻心、肾、脑和骨骼肌缺血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</w:t>
      </w:r>
      <w:r>
        <w:rPr>
          <w:rStyle w:val="any"/>
          <w:rFonts w:ascii="Times New Roman" w:eastAsia="Times New Roman" w:hAnsi="Times New Roman" w:cs="Times New Roman"/>
          <w:spacing w:val="8"/>
        </w:rPr>
        <w:t>( I / R )</w:t>
      </w:r>
      <w:r>
        <w:rPr>
          <w:rStyle w:val="any"/>
          <w:rFonts w:ascii="PMingLiU" w:eastAsia="PMingLiU" w:hAnsi="PMingLiU" w:cs="PMingLiU"/>
          <w:spacing w:val="8"/>
        </w:rPr>
        <w:t>损伤。但其潜在的保护机制尚未完全阐明。本研究旨在探讨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在脑</w:t>
      </w:r>
      <w:r>
        <w:rPr>
          <w:rStyle w:val="any"/>
          <w:rFonts w:ascii="Times New Roman" w:eastAsia="Times New Roman" w:hAnsi="Times New Roman" w:cs="Times New Roman"/>
          <w:spacing w:val="8"/>
        </w:rPr>
        <w:t>I / R</w:t>
      </w:r>
      <w:r>
        <w:rPr>
          <w:rStyle w:val="any"/>
          <w:rFonts w:ascii="PMingLiU" w:eastAsia="PMingLiU" w:hAnsi="PMingLiU" w:cs="PMingLiU"/>
          <w:spacing w:val="8"/>
        </w:rPr>
        <w:t>损伤中的保护作用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并探讨其诱导神经保护的新的推测机制。采用短暂性大脑中动脉阻塞</w:t>
      </w:r>
      <w:r>
        <w:rPr>
          <w:rStyle w:val="any"/>
          <w:rFonts w:ascii="Times New Roman" w:eastAsia="Times New Roman" w:hAnsi="Times New Roman" w:cs="Times New Roman"/>
          <w:spacing w:val="8"/>
        </w:rPr>
        <w:t>( transient middle cerebral artery occlusion,tMCAO )</w:t>
      </w:r>
      <w:r>
        <w:rPr>
          <w:rStyle w:val="any"/>
          <w:rFonts w:ascii="PMingLiU" w:eastAsia="PMingLiU" w:hAnsi="PMingLiU" w:cs="PMingLiU"/>
          <w:spacing w:val="8"/>
        </w:rPr>
        <w:t>诱导雄性</w:t>
      </w:r>
      <w:r>
        <w:rPr>
          <w:rStyle w:val="any"/>
          <w:rFonts w:ascii="Times New Roman" w:eastAsia="Times New Roman" w:hAnsi="Times New Roman" w:cs="Times New Roman"/>
          <w:spacing w:val="8"/>
        </w:rPr>
        <w:t>CD1</w:t>
      </w:r>
      <w:r>
        <w:rPr>
          <w:rStyle w:val="any"/>
          <w:rFonts w:ascii="PMingLiU" w:eastAsia="PMingLiU" w:hAnsi="PMingLiU" w:cs="PMingLiU"/>
          <w:spacing w:val="8"/>
        </w:rPr>
        <w:t>小鼠局灶性脑缺血。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由大脑中动脉再灌注开始时双侧股动脉</w:t>
      </w:r>
      <w:r>
        <w:rPr>
          <w:rStyle w:val="any"/>
          <w:rFonts w:ascii="Times New Roman" w:eastAsia="Times New Roman" w:hAnsi="Times New Roman" w:cs="Times New Roman"/>
          <w:spacing w:val="8"/>
        </w:rPr>
        <w:t>5min</w:t>
      </w:r>
      <w:r>
        <w:rPr>
          <w:rStyle w:val="any"/>
          <w:rFonts w:ascii="PMingLiU" w:eastAsia="PMingLiU" w:hAnsi="PMingLiU" w:cs="PMingLiU"/>
          <w:spacing w:val="8"/>
        </w:rPr>
        <w:t>再灌注</w:t>
      </w:r>
      <w:r>
        <w:rPr>
          <w:rStyle w:val="any"/>
          <w:rFonts w:ascii="Times New Roman" w:eastAsia="Times New Roman" w:hAnsi="Times New Roman" w:cs="Times New Roman"/>
          <w:spacing w:val="8"/>
        </w:rPr>
        <w:t>/ 5min</w:t>
      </w:r>
      <w:r>
        <w:rPr>
          <w:rStyle w:val="any"/>
          <w:rFonts w:ascii="PMingLiU" w:eastAsia="PMingLiU" w:hAnsi="PMingLiU" w:cs="PMingLiU"/>
          <w:spacing w:val="8"/>
        </w:rPr>
        <w:t>闭塞双侧肢体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个循环产生。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可显著改善神经功能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减轻脑梗死体积和脑水肿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上调核因子红系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相关因子</w:t>
      </w:r>
      <w:r>
        <w:rPr>
          <w:rStyle w:val="any"/>
          <w:rFonts w:ascii="Times New Roman" w:eastAsia="Times New Roman" w:hAnsi="Times New Roman" w:cs="Times New Roman"/>
          <w:spacing w:val="8"/>
        </w:rPr>
        <w:t>2 ( Nrf2 )</w:t>
      </w:r>
      <w:r>
        <w:rPr>
          <w:rStyle w:val="any"/>
          <w:rFonts w:ascii="PMingLiU" w:eastAsia="PMingLiU" w:hAnsi="PMingLiU" w:cs="PMingLiU"/>
          <w:spacing w:val="8"/>
        </w:rPr>
        <w:t>、血红素加氧酶</w:t>
      </w:r>
      <w:r>
        <w:rPr>
          <w:rStyle w:val="any"/>
          <w:rFonts w:ascii="Times New Roman" w:eastAsia="Times New Roman" w:hAnsi="Times New Roman" w:cs="Times New Roman"/>
          <w:spacing w:val="8"/>
        </w:rPr>
        <w:t>-1 ( HO-1 )</w:t>
      </w:r>
      <w:r>
        <w:rPr>
          <w:rStyle w:val="any"/>
          <w:rFonts w:ascii="PMingLiU" w:eastAsia="PMingLiU" w:hAnsi="PMingLiU" w:cs="PMingLiU"/>
          <w:spacing w:val="8"/>
        </w:rPr>
        <w:t>、醌氧化还原酶</w:t>
      </w:r>
      <w:r>
        <w:rPr>
          <w:rStyle w:val="any"/>
          <w:rFonts w:ascii="Times New Roman" w:eastAsia="Times New Roman" w:hAnsi="Times New Roman" w:cs="Times New Roman"/>
          <w:spacing w:val="8"/>
        </w:rPr>
        <w:t>-1 ( NQO-1 )</w:t>
      </w:r>
      <w:r>
        <w:rPr>
          <w:rStyle w:val="any"/>
          <w:rFonts w:ascii="PMingLiU" w:eastAsia="PMingLiU" w:hAnsi="PMingLiU" w:cs="PMingLiU"/>
          <w:spacing w:val="8"/>
        </w:rPr>
        <w:t>和超氧化物歧化酶</w:t>
      </w:r>
      <w:r>
        <w:rPr>
          <w:rStyle w:val="any"/>
          <w:rFonts w:ascii="Times New Roman" w:eastAsia="Times New Roman" w:hAnsi="Times New Roman" w:cs="Times New Roman"/>
          <w:spacing w:val="8"/>
        </w:rPr>
        <w:t>( SOD )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下调丙二醛</w:t>
      </w:r>
      <w:r>
        <w:rPr>
          <w:rStyle w:val="any"/>
          <w:rFonts w:ascii="Times New Roman" w:eastAsia="Times New Roman" w:hAnsi="Times New Roman" w:cs="Times New Roman"/>
          <w:spacing w:val="8"/>
        </w:rPr>
        <w:t>( MDA )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Times New Roman" w:eastAsia="Times New Roman" w:hAnsi="Times New Roman" w:cs="Times New Roman"/>
          <w:spacing w:val="8"/>
        </w:rPr>
        <w:t>( p &lt; 0.05 )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河北大学</w:t>
      </w:r>
      <w:r>
        <w:rPr>
          <w:rStyle w:val="any"/>
          <w:rFonts w:ascii="Times New Roman" w:eastAsia="Times New Roman" w:hAnsi="Times New Roman" w:cs="Times New Roman"/>
          <w:spacing w:val="8"/>
        </w:rPr>
        <w:t>[11ZF006]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Likai Su（音译：苏力凯），疑为</w:t>
      </w:r>
      <w:r>
        <w:rPr>
          <w:rStyle w:val="any"/>
          <w:rFonts w:ascii="PMingLiU" w:eastAsia="PMingLiU" w:hAnsi="PMingLiU" w:cs="PMingLiU"/>
          <w:spacing w:val="8"/>
        </w:rPr>
        <w:t>河北大学附属医院神经内科主任，主任医师，硕士研究生导师。保定市医学会神经内科分会主任委员。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4&amp;sn=6b96857a2f638aeae4b1e83c48897f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