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区论文被指多处染色图重叠，曾获国自然支持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09:08:41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2018年10月，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江苏省中医院(南京中医药大学附属医院)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Nanomedicine（IF 6.6002 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发表6年后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“Oridonin-loaded and GPC1-targeted gold nanoparticles for multimodal imaging and therapy in pancreatic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第一作者：南京中医药大学的Wenli Qiu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通讯作者：江苏省中医院的Zhongqiu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该研究获得了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国家自然科学基金（no . 81471705, 81771899）和江苏省科技攻略计划（BE2017772）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47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63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8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4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269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60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https://pubpeer.com/publications/A32909A980347F1115AB7A57324C02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14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4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888&amp;idx=1&amp;sn=bbb6e4f08b468a06d8ed675282efee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