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2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区论文质疑多年一直沉默！蚌埠医科大学第一附属医院研究因图片重复终被期刊撤稿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撤稿资讯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撤稿资讯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2025-04-17 17:30:00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江苏</w:t>
      </w:r>
    </w:p>
    <w:p>
      <w:pPr>
        <w:spacing w:before="0" w:after="0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304800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683986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2018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5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月，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蚌埠医科大学第一附属医院（蚌埠医科大学附属肿瘤医院）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i/>
          <w:iCs/>
          <w:color w:val="DE4B17"/>
          <w:spacing w:val="8"/>
        </w:rPr>
        <w:t>International Journal of Molecular Medicine</w:t>
      </w:r>
      <w:r>
        <w:rPr>
          <w:rStyle w:val="any"/>
          <w:rFonts w:ascii="PMingLiU" w:eastAsia="PMingLiU" w:hAnsi="PMingLiU" w:cs="PMingLiU"/>
          <w:b w:val="0"/>
          <w:bCs w:val="0"/>
          <w:i/>
          <w:iCs/>
          <w:color w:val="DE4B17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/>
          <w:iCs/>
          <w:color w:val="DE4B17"/>
          <w:spacing w:val="8"/>
        </w:rPr>
        <w:t>IF5.6998/2</w:t>
      </w:r>
      <w:r>
        <w:rPr>
          <w:rStyle w:val="any"/>
          <w:rFonts w:ascii="PMingLiU" w:eastAsia="PMingLiU" w:hAnsi="PMingLiU" w:cs="PMingLiU"/>
          <w:b w:val="0"/>
          <w:bCs w:val="0"/>
          <w:i/>
          <w:iCs/>
          <w:color w:val="DE4B17"/>
          <w:spacing w:val="8"/>
        </w:rPr>
        <w:t>区）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期刊上发表了一篇论文。在发表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2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年后，因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图片组内重复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上被读者质疑，由于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对所呈现的数据缺乏信心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，编辑部决定在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2025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4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月从出版物中撤回该研究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。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4907321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15998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907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84" w:line="432" w:lineRule="atLeast"/>
        <w:ind w:left="406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1</w:t>
      </w:r>
    </w:p>
    <w:p>
      <w:pPr>
        <w:spacing w:before="0" w:after="72" w:line="384" w:lineRule="atLeast"/>
        <w:ind w:left="540" w:right="569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951328" cy="95185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241012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504" w:lineRule="atLeast"/>
        <w:ind w:left="375" w:right="37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32"/>
          <w:szCs w:val="32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  <w:sz w:val="32"/>
          <w:szCs w:val="32"/>
        </w:rPr>
        <w:t>论文概述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论文题为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“Paeonol induces the apoptosis of the SGC?7901 gastric cancer cell line by downregulating ERBB2 and inhibiting the NF?κB signaling pathway”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丹皮酚通过下调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ERBB2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和抑制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NF - κB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信号通路诱导胃癌细胞系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SGC - 7901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细胞凋亡）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第一作者：蚌埠医科大学第一附属医院的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Jun Fu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通讯作者：蚌埠医科大学第一附属医院的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Bing Zhu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本研究旨在利用生物信息学方法分析丹皮酚与胃癌（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GC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）已知相关基因的关系，探讨丹皮酚对核因子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- κB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NF - κB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）信号通路的潜在影响，为进一步阐明丹皮酚对癌细胞的作用提供理论依据。临床样品检测表明，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ERBB2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GC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样品中高水平表达，并在加入丹皮酚后显著下调。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western blot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分析显示，下调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ERBB2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可影响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NF - κB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信号通路的激活，从而上调促凋亡因子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B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细胞淋巴瘤相关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X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蛋白。综上所述，丹皮酚显著下调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ERBB2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，抑制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NF - κB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信号通路的激活，从而抑制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SGC - 7901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细胞的增殖，诱导细胞凋亡。（本段内容为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AI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翻译，原始内容请见官网）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3485178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34376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85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84" w:line="432" w:lineRule="atLeast"/>
        <w:ind w:left="406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2</w:t>
      </w:r>
    </w:p>
    <w:p>
      <w:pPr>
        <w:spacing w:before="0" w:after="72" w:line="384" w:lineRule="atLeast"/>
        <w:ind w:left="540" w:right="569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951328" cy="95185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59879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504" w:lineRule="atLeast"/>
        <w:ind w:left="375" w:right="37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32"/>
          <w:szCs w:val="32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  <w:sz w:val="32"/>
          <w:szCs w:val="32"/>
        </w:rPr>
        <w:t>基金支持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bidi w:val="0"/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这项研究得到了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自然科学基金的支持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 xml:space="preserve"> 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蚌埠医学院资助项目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(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批准号：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BYKY1632ZD)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bidi w:val="0"/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84" w:line="432" w:lineRule="atLeast"/>
        <w:ind w:left="406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3</w:t>
      </w:r>
    </w:p>
    <w:p>
      <w:pPr>
        <w:spacing w:before="0" w:after="72" w:line="384" w:lineRule="atLeast"/>
        <w:ind w:left="540" w:right="569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951328" cy="95185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501164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504" w:lineRule="atLeast"/>
        <w:ind w:left="375" w:right="37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32"/>
          <w:szCs w:val="32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  <w:sz w:val="32"/>
          <w:szCs w:val="32"/>
        </w:rPr>
        <w:t>质疑与争议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hd w:val="clear" w:color="auto" w:fill="DE4B17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08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质疑一：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2020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12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月，国际知名学术打假人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Elisabeth M Bik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提出质疑，认为本文图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7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中所有流式细胞术图似乎都显示了高度相似的数据点组。圆点的数量随着丹皮酚浓度的增加而增加，但基本的圆点组似乎是相同的。（见同色方框标记）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3688808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180693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88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0"/>
          <w:szCs w:val="20"/>
        </w:rPr>
        <w:t>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0"/>
          <w:szCs w:val="20"/>
        </w:rPr>
        <w:t xml:space="preserve">7  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0"/>
          <w:szCs w:val="20"/>
        </w:rPr>
        <w:t>南京深瞳全网查重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84" w:line="432" w:lineRule="atLeast"/>
        <w:ind w:left="406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4</w:t>
      </w:r>
    </w:p>
    <w:p>
      <w:pPr>
        <w:spacing w:before="0" w:after="72" w:line="384" w:lineRule="atLeast"/>
        <w:ind w:left="540" w:right="569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951328" cy="95185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137933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504" w:lineRule="atLeast"/>
        <w:ind w:left="375" w:right="37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32"/>
          <w:szCs w:val="32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  <w:sz w:val="32"/>
          <w:szCs w:val="32"/>
        </w:rPr>
        <w:t>作者回应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针对上述质疑，尚未见到作者在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www.pubpeer.com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上的回应内容。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84" w:line="432" w:lineRule="atLeast"/>
        <w:ind w:left="406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5</w:t>
      </w:r>
    </w:p>
    <w:p>
      <w:pPr>
        <w:spacing w:before="0" w:after="72" w:line="384" w:lineRule="atLeast"/>
        <w:ind w:left="540" w:right="569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951328" cy="951855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304834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504" w:lineRule="atLeast"/>
        <w:ind w:left="375" w:right="37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32"/>
          <w:szCs w:val="32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  <w:sz w:val="32"/>
          <w:szCs w:val="32"/>
        </w:rPr>
        <w:t>撤稿通知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期刊于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2025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4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14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日在线发布了撤稿通知：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307584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80678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7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在上述论文发表后，一位关心的读者提请编辑注意，关于图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7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（第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1479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页）所示的流式细胞术图，尽管数据点的数量随着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paenol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浓度的增加而增加，但在面板上的点的图案是相似的，如果这些实验是分开进行的，就不会预料到结果。这表明这些实验的执行方式存在根本缺陷。《国际分子医学杂志》的编辑已经决定，由于对所呈现的数据缺乏信心，这篇论文应该从该杂志上撤回。作者被要求对这些担忧作出解释，但编辑部没有收到答复。对于由此给读者带来的不便，本刊编辑深表歉意。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[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国际分子医学杂志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42:1473?1483,2018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；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DOI: 10.3892 / ijmm.2018.3704]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5F5F5F"/>
          <w:spacing w:val="8"/>
          <w:sz w:val="20"/>
          <w:szCs w:val="20"/>
        </w:rPr>
        <w:t>参考文献：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5F5F"/>
          <w:spacing w:val="8"/>
          <w:sz w:val="20"/>
          <w:szCs w:val="20"/>
        </w:rPr>
        <w:t>https://pubpeer.com/publications/069478C636737CA9313AF2809DF45C/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5F5F"/>
          <w:spacing w:val="8"/>
          <w:sz w:val="20"/>
          <w:szCs w:val="20"/>
        </w:rPr>
        <w:t>https://www.spandidos-publications.com/ijmm/42/3/1473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5F5F"/>
          <w:spacing w:val="8"/>
          <w:sz w:val="20"/>
          <w:szCs w:val="20"/>
        </w:rPr>
        <w:t>https://www.spandidos-publications.com/10.3892/ijmm.2025.5532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超全、超强、超快的科研诚信舆情监测系统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文章被质疑，第一时间告知您！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拥有超全面的科研论文数据库，目前已汇聚超过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23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万篇文献。系统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24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小时不间断监控，每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10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分钟即更新舆情信息，确保数据时效性。支持个性化订阅管理，让您轻松追踪个人研究成果的受关注情况及任何质疑，确保第一时间掌握文章动态。</w:t>
      </w:r>
    </w:p>
    <w:p>
      <w:pPr>
        <w:spacing w:before="0" w:after="150"/>
        <w:ind w:left="600" w:right="6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8239125" cy="273367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254722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239125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深瞳查重子系统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3E3E3E"/>
          <w:spacing w:val="8"/>
          <w:sz w:val="23"/>
          <w:szCs w:val="23"/>
        </w:rPr>
        <w:t>——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引文异常核查系统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核查论文引文是否被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质疑、勘误、关注或撤稿，确保综述类等文章免受问题引文影响，维护结论的可靠性。</w:t>
      </w:r>
    </w:p>
    <w:p>
      <w:pPr>
        <w:spacing w:before="0" w:after="150"/>
        <w:ind w:left="600" w:right="6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8239125" cy="2171700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357561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239125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255" w:lineRule="atLeast"/>
        <w:ind w:left="450" w:right="45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FFF6E8"/>
          <w:spacing w:val="8"/>
          <w:sz w:val="26"/>
          <w:szCs w:val="26"/>
          <w:shd w:val="clear" w:color="auto" w:fill="DDB77C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FFF6E8"/>
          <w:spacing w:val="8"/>
          <w:sz w:val="26"/>
          <w:szCs w:val="26"/>
          <w:shd w:val="clear" w:color="auto" w:fill="DDB77C"/>
        </w:rPr>
        <w:t>往期推荐</w:t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77566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"https://mp.weixin.qq.com/s?__biz=Mzg3MzU3MzY4Ng==&amp;mid=2247517709&amp;idx=1&amp;sn=102aa74abe3efea5859a2ab50d9e6a8b&amp;scene=21" \l "wechat_redirect" \o "https://mp.weixin.qq.com/s?__biz=Mzg3MzU3MzY4Ng==&amp;mid=2247517709&amp;idx=1&amp;sn=102aa74abe3efea5859a2ab50d9e6a8b&amp;scene=21#wechat_redirect"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刚发表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6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天就被质疑图像重复！上海九院口腔颌面头颈肿瘤科高分一区论文陷学术争议，该研究获国自然资助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560476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"https://mp.weixin.qq.com/s?__biz=Mzg3MzU3MzY4Ng==&amp;mid=2247517544&amp;idx=1&amp;sn=376c36823c1645bc3e22d2aca4b4426f&amp;scene=21" \l "wechat_redirect" \o "https://mp.weixin.qq.com/s?__biz=Mzg3MzU3MzY4Ng==&amp;mid=2247517544&amp;idx=1&amp;sn=376c36823c1645bc3e22d2aca4b4426f&amp;scene=21#wechat_redirect"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Nature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发布猛料！全球撤稿率排名，三家中国医院包揽前三！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792474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"https://mp.weixin.qq.com/s?__biz=Mzg3MzU3MzY4Ng==&amp;mid=2247517244&amp;idx=1&amp;sn=f42fc5762b918904a7f38badb09ae224&amp;scene=21" \l "wechat_redirect" \o "https://mp.weixin.qq.com/s?__biz=Mzg3MzU3MzY4Ng==&amp;mid=2247517244&amp;idx=1&amp;sn=f42fc5762b918904a7f38badb09ae224&amp;scene=21#wechat_redirect"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疑似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AI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生成，该期刊上百篇论文被撤，有作者抗议：标准过于严格了！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726914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"https://mp.weixin.qq.com/s?__biz=Mzg3MzU3MzY4Ng==&amp;mid=2247517079&amp;idx=1&amp;sn=8fa5d30a216c17a832839953f224149c&amp;scene=21" \l "wechat_redirect" \o "https://mp.weixin.qq.com/s?__biz=Mzg3MzU3MzY4Ng==&amp;mid=2247517079&amp;idx=1&amp;sn=8fa5d30a216c17a832839953f224149c&amp;scene=21#wechat_redirect"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图片重叠疑云笼罩！哈医大两附属医院联合发表的论文遭职业打假人深扒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384463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"https://mp.weixin.qq.com/s?__biz=Mzg3MzU3MzY4Ng==&amp;mid=2247517131&amp;idx=1&amp;sn=0fddc90897aedb3f61fd1b0152cf34b5&amp;scene=21" \l "wechat_redirect" \o "https://mp.weixin.qq.com/s?__biz=Mzg3MzU3MzY4Ng==&amp;mid=2247517131&amp;idx=1&amp;sn=0fddc90897aedb3f61fd1b0152cf34b5&amp;scene=21#wechat_redirect"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国自然资助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翻车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？华中科技大学同济医学院附属协和医院发表在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2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区的高分论文被质疑图片重复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042490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"https://mp.weixin.qq.com/s?__biz=Mzg3MzU3MzY4Ng==&amp;mid=2247517173&amp;idx=1&amp;sn=bd88924f88e69c1225686e6f3d780e81&amp;scene=21" \l "wechat_redirect" \o "https://mp.weixin.qq.com/s?__biz=Mzg3MzU3MzY4Ng==&amp;mid=2247517173&amp;idx=1&amp;sn=bd88924f88e69c1225686e6f3d780e81&amp;scene=21#wechat_redirect"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IF6.6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期刊论文陷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图像重复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风波，青岛大学附属医院论文被质疑，作者未回应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733322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"https://mp.weixin.qq.com/s?__biz=Mzg3MzU3MzY4Ng==&amp;mid=2247517093&amp;idx=1&amp;sn=eed25917df329f444f2c1573b5462fbe&amp;scene=21" \l "wechat_redirect" \o "https://mp.weixin.qq.com/s?__biz=Mzg3MzU3MzY4Ng==&amp;mid=2247517093&amp;idx=1&amp;sn=eed25917df329f444f2c1573b5462fbe&amp;scene=21#wechat_redirect"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与不相关论文图像重复导致撤稿，作者表示反对，复旦大学附属华山医院的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2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区论文陷争议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2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876955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"https://mp.weixin.qq.com/s?__biz=Mzg3MzU3MzY4Ng==&amp;mid=2247517270&amp;idx=1&amp;sn=707395e761d115c6ea9b61b3943ca026&amp;scene=21" \l "wechat_redirect" \o "https://mp.weixin.qq.com/s?__biz=Mzg3MzU3MzY4Ng==&amp;mid=2247517270&amp;idx=1&amp;sn=707395e761d115c6ea9b61b3943ca026&amp;scene=21#wechat_redirect"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国自然资助！荧光图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复制粘贴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首都医科大学附属北京天坛医院论文被质疑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2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117404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"https://mp.weixin.qq.com/s?__biz=Mzg3MzU3MzY4Ng==&amp;mid=2247517296&amp;idx=1&amp;sn=286f17d20dd234102ddca8218b5006cc&amp;scene=21" \l "wechat_redirect" \o "https://mp.weixin.qq.com/s?__biz=Mzg3MzU3MzY4Ng==&amp;mid=2247517296&amp;idx=1&amp;sn=286f17d20dd234102ddca8218b5006cc&amp;scene=21#wechat_redirect"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前列腺癌领域巨头多篇论文被指图片重复，作者坚称结果无虞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2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687715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hyperlink r:id="rId14" w:anchor="wechat_redirect" w:tgtFrame="_blank" w:history="1">
        <w:r>
          <w:rPr>
            <w:rStyle w:val="any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6</w:t>
        </w:r>
        <w:r>
          <w:rPr>
            <w:rStyle w:val="any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分论文被指图像重复，重庆医科大学附属第二医院眼科论文陷入争议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 xml:space="preserve">  </w:t>
        </w:r>
      </w:hyperlink>
    </w:p>
    <w:p>
      <w:pPr>
        <w:shd w:val="clear" w:color="auto" w:fill="FFFFFF"/>
        <w:spacing w:before="0" w:after="150"/>
        <w:ind w:left="675" w:right="67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5F5F5F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trike w:val="0"/>
          <w:color w:val="5F5F5F"/>
          <w:spacing w:val="0"/>
          <w:u w:val="none"/>
        </w:rPr>
        <w:drawing>
          <wp:inline>
            <wp:extent cx="10287000" cy="2581275"/>
            <wp:docPr id="10002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809775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论文/文章图片库比对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论文/文章图片查重软件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sci图片查重软件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深瞳论文图片查重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质疑信息来源于Pubpeer，提及人名均为音译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对于文章内容的真实性、完整性、及时性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本公众号不做任何保证或承诺，仅供读者参考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未经授权禁止转载！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转载请勿更改原文内容及格式！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如有转载需求或合作事宜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可添加下方客服微信/QQ</w:t>
      </w:r>
    </w:p>
    <w:p>
      <w:pPr>
        <w:shd w:val="clear" w:color="auto" w:fill="FFFFFF"/>
        <w:spacing w:before="0" w:after="15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trike w:val="0"/>
          <w:color w:val="949494"/>
          <w:spacing w:val="0"/>
          <w:sz w:val="21"/>
          <w:szCs w:val="21"/>
          <w:u w:val="none"/>
        </w:rPr>
        <w:drawing>
          <wp:inline>
            <wp:extent cx="951328" cy="951855"/>
            <wp:docPr id="10002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365968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3565469"/>
            <wp:docPr id="10002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961716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65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17" w:anchor="wechat_redirect" w:tgtFrame="_blank" w:tooltip="蚌埠医科大学第一附属医院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蚌埠医科大学第一附属医院</w:t>
        </w:r>
      </w:hyperlink>
      <w:hyperlink r:id="rId18" w:anchor="wechat_redirect" w:tgtFrame="_blank" w:tooltip="安徽省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安徽省</w:t>
        </w:r>
      </w:hyperlink>
      <w:hyperlink r:id="rId19" w:anchor="wechat_redirect" w:tgtFrame="_blank" w:tooltip="图片查重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图片查重</w:t>
        </w:r>
      </w:hyperlink>
      <w:hyperlink r:id="rId20" w:anchor="wechat_redirect" w:tgtFrame="_blank" w:tooltip="图片重复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图片重复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hyperlink" Target="https://mp.weixin.qq.com/s?__biz=Mzg3MzU3MzY4Ng==&amp;mid=2247517365&amp;idx=1&amp;sn=aa7a6d206a207635ba938817778540e4&amp;scene=21" TargetMode="External" /><Relationship Id="rId15" Type="http://schemas.openxmlformats.org/officeDocument/2006/relationships/image" Target="media/image9.png" /><Relationship Id="rId16" Type="http://schemas.openxmlformats.org/officeDocument/2006/relationships/image" Target="media/image10.jpeg" /><Relationship Id="rId17" Type="http://schemas.openxmlformats.org/officeDocument/2006/relationships/hyperlink" Target="https://mp.weixin.qq.com/mp/appmsgalbum?__biz=Mzg3MzU3MzY4Ng==&amp;action=getalbum&amp;album_id=3816827776280788993" TargetMode="External" /><Relationship Id="rId18" Type="http://schemas.openxmlformats.org/officeDocument/2006/relationships/hyperlink" Target="https://mp.weixin.qq.com/mp/appmsgalbum?__biz=Mzg3MzU3MzY4Ng==&amp;action=getalbum&amp;album_id=2803739567324692483" TargetMode="External" /><Relationship Id="rId19" Type="http://schemas.openxmlformats.org/officeDocument/2006/relationships/hyperlink" Target="https://mp.weixin.qq.com/mp/appmsgalbum?__biz=Mzg3MzU3MzY4Ng==&amp;action=getalbum&amp;album_id=3741591297044414466" TargetMode="External" /><Relationship Id="rId2" Type="http://schemas.openxmlformats.org/officeDocument/2006/relationships/webSettings" Target="webSettings.xml" /><Relationship Id="rId20" Type="http://schemas.openxmlformats.org/officeDocument/2006/relationships/hyperlink" Target="https://mp.weixin.qq.com/mp/appmsgalbum?__biz=Mzg3MzU3MzY4Ng==&amp;action=getalbum&amp;album_id=3457578027293458434" TargetMode="External" /><Relationship Id="rId21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g3MzU3MzY4Ng==&amp;mid=2247519043&amp;idx=1&amp;sn=c8d2fd21d9d891c0c388d5a6bf3f111a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emf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