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首都医科大学宣武医院脑血管病研究所副所长论文被指多图重复遭质疑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慧眼学术</w:t>
        </w:r>
      </w:hyperlink>
      <w:bookmarkEnd w:id="0"/>
      <w:r>
        <w:rPr>
          <w:rStyle w:val="richmediametalistem"/>
          <w:rFonts w:ascii="Times New Roman" w:eastAsia="Times New Roman" w:hAnsi="Times New Roman" w:cs="Times New Roman"/>
          <w:color w:val="A5A5A5"/>
          <w:spacing w:val="8"/>
          <w:sz w:val="23"/>
          <w:szCs w:val="23"/>
        </w:rPr>
        <w:t>2025-04-10 21:27:00</w:t>
      </w:r>
      <w:r>
        <w:rPr>
          <w:rStyle w:val="richmediametalistem"/>
          <w:rFonts w:ascii="PMingLiU" w:eastAsia="PMingLiU" w:hAnsi="PMingLiU" w:cs="PMingLiU"/>
          <w:color w:val="A5A5A5"/>
          <w:spacing w:val="8"/>
          <w:sz w:val="23"/>
          <w:szCs w:val="23"/>
        </w:rPr>
        <w:t>中国香港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7680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68584" name=""/>
                    <pic:cNvPicPr>
                      <a:picLocks noChangeAspect="1"/>
                    </pic:cNvPicPr>
                  </pic:nvPicPr>
                  <pic:blipFill>
                    <a:blip xmlns:r="http://schemas.openxmlformats.org/officeDocument/2006/relationships" r:embed="rId6"/>
                    <a:stretch>
                      <a:fillRect/>
                    </a:stretch>
                  </pic:blipFill>
                  <pic:spPr>
                    <a:xfrm>
                      <a:off x="0" y="0"/>
                      <a:ext cx="5486400" cy="7680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vertAlign w:val="baseline"/>
        </w:rPr>
        <w:drawing>
          <wp:inline>
            <wp:extent cx="5486400" cy="51967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55977" name=""/>
                    <pic:cNvPicPr>
                      <a:picLocks noChangeAspect="1"/>
                    </pic:cNvPicPr>
                  </pic:nvPicPr>
                  <pic:blipFill>
                    <a:blip xmlns:r="http://schemas.openxmlformats.org/officeDocument/2006/relationships" r:embed="rId7"/>
                    <a:stretch>
                      <a:fillRect/>
                    </a:stretch>
                  </pic:blipFill>
                  <pic:spPr>
                    <a:xfrm>
                      <a:off x="0" y="0"/>
                      <a:ext cx="5486400" cy="51967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论文信息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6"/>
          <w:szCs w:val="26"/>
        </w:rPr>
      </w:pPr>
      <w:r>
        <w:rPr>
          <w:rStyle w:val="any"/>
          <w:rFonts w:ascii="默认字体" w:eastAsia="默认字体" w:hAnsi="默认字体" w:cs="默认字体"/>
          <w:color w:val="000000"/>
          <w:spacing w:val="15"/>
          <w:sz w:val="26"/>
          <w:szCs w:val="26"/>
        </w:rPr>
        <w:t>2015年3月，</w:t>
      </w:r>
      <w:r>
        <w:rPr>
          <w:rStyle w:val="any"/>
          <w:rFonts w:ascii="默认字体" w:eastAsia="默认字体" w:hAnsi="默认字体" w:cs="默认字体"/>
          <w:b/>
          <w:bCs/>
          <w:color w:val="000000"/>
          <w:spacing w:val="15"/>
          <w:sz w:val="26"/>
          <w:szCs w:val="26"/>
        </w:rPr>
        <w:t>首都医科大学宣武医院脑血管病研究所</w:t>
      </w:r>
      <w:r>
        <w:rPr>
          <w:rStyle w:val="any"/>
          <w:rFonts w:ascii="默认字体" w:eastAsia="默认字体" w:hAnsi="默认字体" w:cs="默认字体"/>
          <w:color w:val="000000"/>
          <w:spacing w:val="15"/>
          <w:sz w:val="26"/>
          <w:szCs w:val="26"/>
        </w:rPr>
        <w:t>在</w:t>
      </w:r>
      <w:r>
        <w:rPr>
          <w:rStyle w:val="any"/>
          <w:rFonts w:ascii="默认字体" w:eastAsia="默认字体" w:hAnsi="默认字体" w:cs="默认字体"/>
          <w:color w:val="000000"/>
          <w:spacing w:val="15"/>
          <w:sz w:val="26"/>
          <w:szCs w:val="26"/>
        </w:rPr>
        <w:t>Translational Stroke Research</w:t>
      </w:r>
      <w:r>
        <w:rPr>
          <w:rStyle w:val="any"/>
          <w:rFonts w:ascii="默认字体" w:eastAsia="默认字体" w:hAnsi="默认字体" w:cs="默认字体"/>
          <w:color w:val="000000"/>
          <w:spacing w:val="15"/>
          <w:sz w:val="26"/>
          <w:szCs w:val="26"/>
        </w:rPr>
        <w:t>期刊上发表一篇标题为“</w:t>
      </w:r>
      <w:r>
        <w:rPr>
          <w:rStyle w:val="any"/>
          <w:rFonts w:ascii="默认字体" w:eastAsia="默认字体" w:hAnsi="默认字体" w:cs="默认字体"/>
          <w:color w:val="000000"/>
          <w:spacing w:val="15"/>
          <w:sz w:val="26"/>
          <w:szCs w:val="26"/>
        </w:rPr>
        <w:t>Bcl-2 phosphorylation triggers autophagy switch and reduces mitochondrial damage in limb remote ischemic conditioned rats after ischemic stroke</w:t>
      </w:r>
      <w:r>
        <w:rPr>
          <w:rStyle w:val="any"/>
          <w:rFonts w:ascii="默认字体" w:eastAsia="默认字体" w:hAnsi="默认字体" w:cs="默认字体"/>
          <w:color w:val="000000"/>
          <w:spacing w:val="15"/>
          <w:sz w:val="26"/>
          <w:szCs w:val="26"/>
        </w:rPr>
        <w:t>”</w:t>
      </w:r>
      <w:r>
        <w:rPr>
          <w:rStyle w:val="any"/>
          <w:rFonts w:ascii="默认字体" w:eastAsia="默认字体" w:hAnsi="默认字体" w:cs="默认字体"/>
          <w:b/>
          <w:bCs/>
          <w:color w:val="000000"/>
          <w:spacing w:val="15"/>
          <w:sz w:val="26"/>
          <w:szCs w:val="26"/>
        </w:rPr>
        <w:t>Bcl-2 磷酸化触发自噬开关，减少缺血性中风后肢体远端缺血调节大鼠的线粒体损伤</w:t>
      </w:r>
      <w:r>
        <w:rPr>
          <w:rStyle w:val="any"/>
          <w:rFonts w:ascii="默认字体" w:eastAsia="默认字体" w:hAnsi="默认字体" w:cs="默认字体"/>
          <w:color w:val="000000"/>
          <w:spacing w:val="15"/>
          <w:sz w:val="26"/>
          <w:szCs w:val="26"/>
        </w:rPr>
        <w:t>的论文被质疑。</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84" w:lineRule="atLeast"/>
        <w:ind w:left="720" w:right="720"/>
        <w:rPr>
          <w:rStyle w:val="any"/>
          <w:rFonts w:ascii="Times New Roman" w:eastAsia="Times New Roman" w:hAnsi="Times New Roman" w:cs="Times New Roman"/>
          <w:spacing w:val="8"/>
        </w:rPr>
      </w:pPr>
      <w:r>
        <w:rPr>
          <w:rStyle w:val="any"/>
          <w:rFonts w:ascii="PMingLiU" w:eastAsia="PMingLiU" w:hAnsi="PMingLiU" w:cs="PMingLiU"/>
          <w:spacing w:val="8"/>
        </w:rPr>
        <w:t>本研究得到了国家自然科学基金（</w:t>
      </w:r>
      <w:r>
        <w:rPr>
          <w:rStyle w:val="any"/>
          <w:rFonts w:ascii="Times New Roman" w:eastAsia="Times New Roman" w:hAnsi="Times New Roman" w:cs="Times New Roman"/>
          <w:spacing w:val="8"/>
        </w:rPr>
        <w:t>81271461</w:t>
      </w:r>
      <w:r>
        <w:rPr>
          <w:rStyle w:val="any"/>
          <w:rFonts w:ascii="PMingLiU" w:eastAsia="PMingLiU" w:hAnsi="PMingLiU" w:cs="PMingLiU"/>
          <w:spacing w:val="8"/>
        </w:rPr>
        <w:t>、</w:t>
      </w:r>
      <w:r>
        <w:rPr>
          <w:rStyle w:val="any"/>
          <w:rFonts w:ascii="Times New Roman" w:eastAsia="Times New Roman" w:hAnsi="Times New Roman" w:cs="Times New Roman"/>
          <w:spacing w:val="8"/>
        </w:rPr>
        <w:t>30770743</w:t>
      </w:r>
      <w:r>
        <w:rPr>
          <w:rStyle w:val="any"/>
          <w:rFonts w:ascii="PMingLiU" w:eastAsia="PMingLiU" w:hAnsi="PMingLiU" w:cs="PMingLiU"/>
          <w:spacing w:val="8"/>
        </w:rPr>
        <w:t>、</w:t>
      </w:r>
      <w:r>
        <w:rPr>
          <w:rStyle w:val="any"/>
          <w:rFonts w:ascii="Times New Roman" w:eastAsia="Times New Roman" w:hAnsi="Times New Roman" w:cs="Times New Roman"/>
          <w:spacing w:val="8"/>
        </w:rPr>
        <w:t>81200928</w:t>
      </w:r>
      <w:r>
        <w:rPr>
          <w:rStyle w:val="any"/>
          <w:rFonts w:ascii="PMingLiU" w:eastAsia="PMingLiU" w:hAnsi="PMingLiU" w:cs="PMingLiU"/>
          <w:spacing w:val="8"/>
        </w:rPr>
        <w:t>）、北京市新星计划（</w:t>
      </w:r>
      <w:r>
        <w:rPr>
          <w:rStyle w:val="any"/>
          <w:rFonts w:ascii="Times New Roman" w:eastAsia="Times New Roman" w:hAnsi="Times New Roman" w:cs="Times New Roman"/>
          <w:spacing w:val="8"/>
        </w:rPr>
        <w:t>Z141107001814045</w:t>
      </w:r>
      <w:r>
        <w:rPr>
          <w:rStyle w:val="any"/>
          <w:rFonts w:ascii="PMingLiU" w:eastAsia="PMingLiU" w:hAnsi="PMingLiU" w:cs="PMingLiU"/>
          <w:spacing w:val="8"/>
        </w:rPr>
        <w:t>）和北京市自然科学基金（</w:t>
      </w:r>
      <w:r>
        <w:rPr>
          <w:rStyle w:val="any"/>
          <w:rFonts w:ascii="Times New Roman" w:eastAsia="Times New Roman" w:hAnsi="Times New Roman" w:cs="Times New Roman"/>
          <w:spacing w:val="8"/>
        </w:rPr>
        <w:t>7111003</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color w:val="000000"/>
          <w:spacing w:val="15"/>
        </w:rPr>
        <w:t>doi: 10.1007/s12975-015-0393-y</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第一作者：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Zhifeng Qi</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r>
        <w:rPr>
          <w:rStyle w:val="any"/>
          <w:rFonts w:ascii="PMingLiU" w:eastAsia="PMingLiU" w:hAnsi="PMingLiU" w:cs="PMingLiU"/>
          <w:color w:val="021EAA"/>
          <w:spacing w:val="15"/>
          <w:sz w:val="26"/>
          <w:szCs w:val="26"/>
        </w:rPr>
        <w:t>通讯作者：</w:t>
      </w:r>
      <w:r>
        <w:rPr>
          <w:rStyle w:val="any"/>
          <w:rFonts w:ascii="PMingLiU" w:eastAsia="PMingLiU" w:hAnsi="PMingLiU" w:cs="PMingLiU"/>
          <w:b w:val="0"/>
          <w:bCs w:val="0"/>
          <w:color w:val="000000"/>
          <w:spacing w:val="15"/>
          <w:sz w:val="26"/>
          <w:szCs w:val="26"/>
        </w:rPr>
        <w:t>首都医科大学宣武医院脑血管病研究所</w:t>
      </w:r>
      <w:r>
        <w:rPr>
          <w:rStyle w:val="any"/>
          <w:rFonts w:ascii="Times New Roman" w:eastAsia="Times New Roman" w:hAnsi="Times New Roman" w:cs="Times New Roman"/>
          <w:b w:val="0"/>
          <w:bCs w:val="0"/>
          <w:color w:val="000000"/>
          <w:spacing w:val="15"/>
          <w:sz w:val="26"/>
          <w:szCs w:val="26"/>
        </w:rPr>
        <w:t> </w:t>
      </w:r>
      <w:r>
        <w:rPr>
          <w:rStyle w:val="any"/>
          <w:rFonts w:ascii="Times New Roman" w:eastAsia="Times New Roman" w:hAnsi="Times New Roman" w:cs="Times New Roman"/>
          <w:color w:val="000000"/>
          <w:spacing w:val="15"/>
          <w:sz w:val="26"/>
          <w:szCs w:val="26"/>
        </w:rPr>
        <w:t>Ke Jian Liu</w:t>
      </w:r>
      <w:r>
        <w:rPr>
          <w:rStyle w:val="any"/>
          <w:rFonts w:ascii="PMingLiU" w:eastAsia="PMingLiU" w:hAnsi="PMingLiU" w:cs="PMingLiU"/>
          <w:color w:val="000000"/>
          <w:spacing w:val="15"/>
          <w:sz w:val="26"/>
          <w:szCs w:val="26"/>
        </w:rPr>
        <w:t>（音译：刘克建），</w:t>
      </w:r>
      <w:r>
        <w:rPr>
          <w:rStyle w:val="any"/>
          <w:rFonts w:ascii="Times New Roman" w:eastAsia="Times New Roman" w:hAnsi="Times New Roman" w:cs="Times New Roman"/>
          <w:color w:val="000000"/>
          <w:spacing w:val="15"/>
          <w:sz w:val="26"/>
          <w:szCs w:val="26"/>
        </w:rPr>
        <w:t>Yumin Luo</w:t>
      </w:r>
      <w:r>
        <w:rPr>
          <w:rStyle w:val="any"/>
          <w:rFonts w:ascii="PMingLiU" w:eastAsia="PMingLiU" w:hAnsi="PMingLiU" w:cs="PMingLiU"/>
          <w:color w:val="000000"/>
          <w:spacing w:val="15"/>
          <w:sz w:val="26"/>
          <w:szCs w:val="26"/>
        </w:rPr>
        <w:t>（音译：罗玉敏）</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sz w:val="21"/>
          <w:szCs w:val="21"/>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28865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13072" name=""/>
                    <pic:cNvPicPr>
                      <a:picLocks noChangeAspect="1"/>
                    </pic:cNvPicPr>
                  </pic:nvPicPr>
                  <pic:blipFill>
                    <a:blip xmlns:r="http://schemas.openxmlformats.org/officeDocument/2006/relationships" r:embed="rId8"/>
                    <a:stretch>
                      <a:fillRect/>
                    </a:stretch>
                  </pic:blipFill>
                  <pic:spPr>
                    <a:xfrm>
                      <a:off x="0" y="0"/>
                      <a:ext cx="5486400" cy="2886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525" w:right="225"/>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690" w:right="30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60" w:lineRule="atLeast"/>
        <w:ind w:left="495" w:right="495"/>
        <w:jc w:val="both"/>
        <w:rPr>
          <w:rStyle w:val="any"/>
          <w:rFonts w:ascii="Times New Roman" w:eastAsia="Times New Roman" w:hAnsi="Times New Roman" w:cs="Times New Roman"/>
          <w:color w:val="000000"/>
          <w:spacing w:val="15"/>
          <w:sz w:val="26"/>
          <w:szCs w:val="26"/>
        </w:rPr>
      </w:pPr>
      <w:r>
        <w:rPr>
          <w:rStyle w:val="any"/>
          <w:rFonts w:ascii="PMingLiU" w:eastAsia="PMingLiU" w:hAnsi="PMingLiU" w:cs="PMingLiU"/>
          <w:b/>
          <w:bCs/>
          <w:color w:val="000000"/>
          <w:spacing w:val="15"/>
          <w:sz w:val="26"/>
          <w:szCs w:val="26"/>
        </w:rPr>
        <w:t>质疑信息</w:t>
      </w:r>
    </w:p>
    <w:p>
      <w:pPr>
        <w:pStyle w:val="p"/>
        <w:pBdr>
          <w:top w:val="none" w:sz="0" w:space="0" w:color="auto"/>
          <w:left w:val="none" w:sz="0" w:space="0" w:color="auto"/>
          <w:bottom w:val="none" w:sz="0" w:space="0" w:color="auto"/>
          <w:right w:val="none" w:sz="0" w:space="0" w:color="auto"/>
        </w:pBdr>
        <w:spacing w:before="0" w:after="0" w:line="0" w:lineRule="atLeast"/>
        <w:ind w:left="300" w:right="690"/>
        <w:jc w:val="right"/>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225" w:right="525"/>
        <w:jc w:val="right"/>
        <w:rPr>
          <w:rStyle w:val="any"/>
          <w:rFonts w:ascii="Times New Roman" w:eastAsia="Times New Roman" w:hAnsi="Times New Roman" w:cs="Times New Roman"/>
          <w:spacing w:val="8"/>
          <w:shd w:val="clear" w:color="auto" w:fill="5F9CEF"/>
        </w:rPr>
      </w:pPr>
    </w:p>
    <w:p>
      <w:pPr>
        <w:pStyle w:val="p"/>
        <w:pBdr>
          <w:top w:val="none" w:sz="0" w:space="0" w:color="auto"/>
          <w:left w:val="none" w:sz="0" w:space="0" w:color="auto"/>
          <w:bottom w:val="none" w:sz="0" w:space="0" w:color="auto"/>
          <w:right w:val="none" w:sz="0" w:space="0" w:color="auto"/>
        </w:pBdr>
        <w:spacing w:before="0" w:after="0" w:line="0" w:lineRule="atLeast"/>
        <w:ind w:left="390" w:right="600"/>
        <w:jc w:val="right"/>
        <w:rPr>
          <w:rStyle w:val="any"/>
          <w:rFonts w:ascii="Times New Roman" w:eastAsia="Times New Roman" w:hAnsi="Times New Roman" w:cs="Times New Roman"/>
          <w:spacing w:val="8"/>
          <w:sz w:val="0"/>
          <w:szCs w:val="0"/>
        </w:rPr>
      </w:pPr>
    </w:p>
    <w:p>
      <w:pPr>
        <w:spacing w:before="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b/>
          <w:bCs/>
          <w:color w:val="000000"/>
          <w:spacing w:val="15"/>
          <w:sz w:val="26"/>
          <w:szCs w:val="26"/>
          <w:u w:val="single" w:color="000000"/>
        </w:rPr>
        <w:t>2025</w:t>
      </w:r>
      <w:r>
        <w:rPr>
          <w:rStyle w:val="any"/>
          <w:rFonts w:ascii="PMingLiU" w:eastAsia="PMingLiU" w:hAnsi="PMingLiU" w:cs="PMingLiU"/>
          <w:b/>
          <w:bCs/>
          <w:color w:val="000000"/>
          <w:spacing w:val="15"/>
          <w:sz w:val="26"/>
          <w:szCs w:val="26"/>
          <w:u w:val="single" w:color="000000"/>
        </w:rPr>
        <w:t>年</w:t>
      </w:r>
      <w:r>
        <w:rPr>
          <w:rStyle w:val="any"/>
          <w:rFonts w:ascii="Times New Roman" w:eastAsia="Times New Roman" w:hAnsi="Times New Roman" w:cs="Times New Roman"/>
          <w:b/>
          <w:bCs/>
          <w:color w:val="000000"/>
          <w:spacing w:val="15"/>
          <w:sz w:val="26"/>
          <w:szCs w:val="26"/>
          <w:u w:val="single" w:color="000000"/>
        </w:rPr>
        <w:t>4</w:t>
      </w:r>
      <w:r>
        <w:rPr>
          <w:rStyle w:val="any"/>
          <w:rFonts w:ascii="PMingLiU" w:eastAsia="PMingLiU" w:hAnsi="PMingLiU" w:cs="PMingLiU"/>
          <w:b/>
          <w:bCs/>
          <w:color w:val="000000"/>
          <w:spacing w:val="15"/>
          <w:sz w:val="26"/>
          <w:szCs w:val="26"/>
          <w:u w:val="single" w:color="000000"/>
        </w:rPr>
        <w:t>月，</w:t>
      </w:r>
      <w:r>
        <w:rPr>
          <w:rStyle w:val="any"/>
          <w:rFonts w:ascii="Times New Roman" w:eastAsia="Times New Roman" w:hAnsi="Times New Roman" w:cs="Times New Roman"/>
          <w:b/>
          <w:bCs/>
          <w:color w:val="000000"/>
          <w:spacing w:val="15"/>
          <w:sz w:val="26"/>
          <w:szCs w:val="26"/>
          <w:u w:val="single" w:color="000000"/>
        </w:rPr>
        <w:t>René Aquarius</w:t>
      </w:r>
      <w:r>
        <w:rPr>
          <w:rStyle w:val="any"/>
          <w:rFonts w:ascii="PMingLiU" w:eastAsia="PMingLiU" w:hAnsi="PMingLiU" w:cs="PMingLiU"/>
          <w:b/>
          <w:bCs/>
          <w:i w:val="0"/>
          <w:iCs w:val="0"/>
          <w:caps w:val="0"/>
          <w:color w:val="000000"/>
          <w:spacing w:val="15"/>
          <w:sz w:val="26"/>
          <w:szCs w:val="26"/>
          <w:u w:val="single" w:color="000000"/>
          <w:shd w:val="clear" w:color="auto" w:fill="FFFFFF"/>
        </w:rPr>
        <w:t>在</w:t>
      </w:r>
      <w:r>
        <w:rPr>
          <w:rStyle w:val="any"/>
          <w:rFonts w:ascii="Arial" w:eastAsia="Arial" w:hAnsi="Arial" w:cs="Arial"/>
          <w:b/>
          <w:bCs/>
          <w:i w:val="0"/>
          <w:iCs w:val="0"/>
          <w:caps w:val="0"/>
          <w:color w:val="000000"/>
          <w:spacing w:val="15"/>
          <w:sz w:val="26"/>
          <w:szCs w:val="26"/>
          <w:u w:val="single" w:color="000000"/>
          <w:shd w:val="clear" w:color="auto" w:fill="FFFFFF"/>
        </w:rPr>
        <w:t xml:space="preserve">Pubpeer </w:t>
      </w:r>
      <w:r>
        <w:rPr>
          <w:rStyle w:val="any"/>
          <w:rFonts w:ascii="PMingLiU" w:eastAsia="PMingLiU" w:hAnsi="PMingLiU" w:cs="PMingLiU"/>
          <w:b/>
          <w:bCs/>
          <w:i w:val="0"/>
          <w:iCs w:val="0"/>
          <w:caps w:val="0"/>
          <w:color w:val="000000"/>
          <w:spacing w:val="15"/>
          <w:sz w:val="26"/>
          <w:szCs w:val="26"/>
          <w:u w:val="single" w:color="000000"/>
          <w:shd w:val="clear" w:color="auto" w:fill="FFFFFF"/>
        </w:rPr>
        <w:t>论坛上发表评论：</w:t>
      </w:r>
    </w:p>
    <w:p>
      <w:pPr>
        <w:spacing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亲爱的作者，</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r>
        <w:rPr>
          <w:rStyle w:val="any"/>
          <w:rFonts w:ascii="PMingLiU" w:eastAsia="PMingLiU" w:hAnsi="PMingLiU" w:cs="PMingLiU"/>
          <w:color w:val="000000"/>
          <w:spacing w:val="15"/>
        </w:rPr>
        <w:t>我们发现你们的一些数据之间有意想不到的重叠（见下附图）。</w:t>
      </w:r>
    </w:p>
    <w:p>
      <w:pPr>
        <w:pStyle w:val="p"/>
        <w:pBdr>
          <w:top w:val="none" w:sz="0" w:space="0" w:color="auto"/>
          <w:left w:val="none" w:sz="0" w:space="0" w:color="auto"/>
          <w:bottom w:val="none" w:sz="0" w:space="0" w:color="auto"/>
          <w:right w:val="none" w:sz="0" w:space="0" w:color="auto"/>
        </w:pBd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center"/>
        <w:rPr>
          <w:rStyle w:val="any"/>
          <w:rFonts w:ascii="Times New Roman" w:eastAsia="Times New Roman" w:hAnsi="Times New Roman" w:cs="Times New Roman"/>
          <w:color w:val="5F9CEF"/>
          <w:spacing w:val="15"/>
        </w:rPr>
      </w:pPr>
      <w:r>
        <w:rPr>
          <w:rStyle w:val="any"/>
          <w:rFonts w:ascii="Times New Roman" w:eastAsia="Times New Roman" w:hAnsi="Times New Roman" w:cs="Times New Roman"/>
          <w:strike w:val="0"/>
          <w:color w:val="5F9CEF"/>
          <w:spacing w:val="15"/>
          <w:u w:val="none"/>
        </w:rPr>
        <w:drawing>
          <wp:inline>
            <wp:extent cx="5486400" cy="11023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838370" name=""/>
                    <pic:cNvPicPr>
                      <a:picLocks noChangeAspect="1"/>
                    </pic:cNvPicPr>
                  </pic:nvPicPr>
                  <pic:blipFill>
                    <a:blip xmlns:r="http://schemas.openxmlformats.org/officeDocument/2006/relationships" r:embed="rId9"/>
                    <a:stretch>
                      <a:fillRect/>
                    </a:stretch>
                  </pic:blipFill>
                  <pic:spPr>
                    <a:xfrm>
                      <a:off x="0" y="0"/>
                      <a:ext cx="5486400" cy="1102360"/>
                    </a:xfrm>
                    <a:prstGeom prst="rect">
                      <a:avLst/>
                    </a:prstGeom>
                  </pic:spPr>
                </pic:pic>
              </a:graphicData>
            </a:graphic>
          </wp:inline>
        </w:drawing>
      </w:r>
    </w:p>
    <w:p>
      <w:pPr>
        <w:spacing w:before="0" w:after="0" w:line="360" w:lineRule="atLeast"/>
        <w:ind w:left="720" w:right="720"/>
        <w:jc w:val="both"/>
        <w:rPr>
          <w:rStyle w:val="any"/>
          <w:rFonts w:ascii="Times New Roman" w:eastAsia="Times New Roman" w:hAnsi="Times New Roman" w:cs="Times New Roman"/>
          <w:color w:val="5F9CEF"/>
          <w:spacing w:val="15"/>
        </w:rPr>
      </w:pPr>
    </w:p>
    <w:p>
      <w:pPr>
        <w:spacing w:before="0" w:after="0" w:line="360" w:lineRule="atLeast"/>
        <w:ind w:left="720" w:right="720"/>
        <w:jc w:val="both"/>
        <w:rPr>
          <w:rStyle w:val="any"/>
          <w:rFonts w:ascii="Times New Roman" w:eastAsia="Times New Roman" w:hAnsi="Times New Roman" w:cs="Times New Roman"/>
          <w:color w:val="5F9CEF"/>
          <w:spacing w:val="15"/>
        </w:rPr>
      </w:pPr>
    </w:p>
    <w:p>
      <w:pPr>
        <w:pStyle w:val="p"/>
        <w:pBdr>
          <w:top w:val="none" w:sz="0" w:space="0" w:color="auto"/>
          <w:left w:val="none" w:sz="0" w:space="0" w:color="auto"/>
          <w:bottom w:val="none" w:sz="0" w:space="0" w:color="auto"/>
          <w:right w:val="none" w:sz="0" w:space="0" w:color="auto"/>
        </w:pBdr>
        <w:spacing w:before="0" w:after="0" w:line="0" w:lineRule="atLeast"/>
        <w:ind w:left="600" w:right="390"/>
        <w:rPr>
          <w:rStyle w:val="any"/>
          <w:rFonts w:ascii="Times New Roman" w:eastAsia="Times New Roman" w:hAnsi="Times New Roman" w:cs="Times New Roman"/>
          <w:spacing w:val="8"/>
          <w:sz w:val="0"/>
          <w:szCs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6"/>
          <w:szCs w:val="26"/>
        </w:rPr>
        <w:t>消息来源：</w:t>
      </w:r>
    </w:p>
    <w:p>
      <w:pPr>
        <w:spacing w:line="384" w:lineRule="atLeast"/>
        <w:ind w:left="300" w:right="300"/>
        <w:rPr>
          <w:rStyle w:val="any"/>
          <w:rFonts w:ascii="Times New Roman" w:eastAsia="Times New Roman" w:hAnsi="Times New Roman" w:cs="Times New Roman"/>
          <w:spacing w:val="8"/>
          <w:sz w:val="26"/>
          <w:szCs w:val="26"/>
        </w:rPr>
      </w:pPr>
      <w:r>
        <w:rPr>
          <w:rStyle w:val="any"/>
          <w:rFonts w:ascii="Times New Roman" w:eastAsia="Times New Roman" w:hAnsi="Times New Roman" w:cs="Times New Roman"/>
          <w:spacing w:val="8"/>
          <w:sz w:val="26"/>
          <w:szCs w:val="26"/>
        </w:rPr>
        <w:t>https://pubpeer.com/publications/360B791D0989C72D81CEB8FA9D694E#0</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声明：</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若认为本内容侵犯您或者单位的权益，请速与我们联系并详述侵权情况。我们将依法快速处理，移除涉嫌侵权内容。</w:t>
      </w: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rPr>
          <w:rStyle w:val="any"/>
          <w:rFonts w:ascii="Times New Roman" w:eastAsia="Times New Roman" w:hAnsi="Times New Roman" w:cs="Times New Roman"/>
          <w:spacing w:val="8"/>
          <w:sz w:val="23"/>
          <w:szCs w:val="23"/>
        </w:rPr>
      </w:pPr>
      <w:r>
        <w:rPr>
          <w:rStyle w:val="any"/>
          <w:rFonts w:ascii="PMingLiU" w:eastAsia="PMingLiU" w:hAnsi="PMingLiU" w:cs="PMingLiU"/>
          <w:spacing w:val="8"/>
          <w:sz w:val="26"/>
          <w:szCs w:val="26"/>
        </w:rPr>
        <w:t>联系</w:t>
      </w:r>
      <w:r>
        <w:rPr>
          <w:rStyle w:val="any"/>
          <w:rFonts w:ascii="Times New Roman" w:eastAsia="Times New Roman" w:hAnsi="Times New Roman" w:cs="Times New Roman"/>
          <w:spacing w:val="8"/>
          <w:sz w:val="26"/>
          <w:szCs w:val="26"/>
        </w:rPr>
        <w:t>QQ   1729349097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675" w:right="300"/>
        <w:jc w:val="both"/>
        <w:rPr>
          <w:rStyle w:val="any"/>
          <w:rFonts w:ascii="Times New Roman" w:eastAsia="Times New Roman" w:hAnsi="Times New Roman" w:cs="Times New Roman"/>
          <w:color w:val="0B79FF"/>
          <w:spacing w:val="22"/>
        </w:rPr>
      </w:pPr>
      <w:r>
        <w:rPr>
          <w:rStyle w:val="any"/>
          <w:rFonts w:ascii="PMingLiU" w:eastAsia="PMingLiU" w:hAnsi="PMingLiU" w:cs="PMingLiU"/>
          <w:b/>
          <w:bCs/>
          <w:color w:val="0B79FF"/>
          <w:spacing w:val="22"/>
        </w:rPr>
        <w:t>往期推荐</w:t>
      </w:r>
      <w:r>
        <w:rPr>
          <w:rStyle w:val="any"/>
          <w:rFonts w:ascii="Times New Roman" w:eastAsia="Times New Roman" w:hAnsi="Times New Roman" w:cs="Times New Roman"/>
          <w:b/>
          <w:bCs/>
          <w:color w:val="0B79FF"/>
          <w:spacing w:val="22"/>
        </w:rPr>
        <w:t>:</w:t>
      </w:r>
    </w:p>
    <w:p>
      <w:pPr>
        <w:pStyle w:val="p"/>
        <w:pBdr>
          <w:top w:val="none" w:sz="0" w:space="0" w:color="auto"/>
          <w:left w:val="none" w:sz="0" w:space="0" w:color="auto"/>
          <w:bottom w:val="none" w:sz="0" w:space="0" w:color="auto"/>
          <w:right w:val="none" w:sz="0" w:space="0" w:color="auto"/>
        </w:pBdr>
        <w:shd w:val="clear" w:color="auto" w:fill="EDF5FF"/>
        <w:spacing w:before="45"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240"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0" w:anchor="wechat_redirect" w:tgtFrame="_blank" w:history="1">
        <w:r>
          <w:rPr>
            <w:rStyle w:val="a"/>
            <w:rFonts w:ascii="PMingLiU" w:eastAsia="PMingLiU" w:hAnsi="PMingLiU" w:cs="PMingLiU"/>
            <w:spacing w:val="22"/>
            <w:sz w:val="21"/>
            <w:szCs w:val="21"/>
          </w:rPr>
          <w:t>引爆全网的学术不端克星神器！一键本地检测，全网最低价，再也不用担心图片误用和第三方图片造假的神器来啦</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1" w:anchor="wechat_redirect" w:tgtFrame="_blank" w:history="1">
        <w:r>
          <w:rPr>
            <w:rStyle w:val="a"/>
            <w:rFonts w:ascii="PMingLiU" w:eastAsia="PMingLiU" w:hAnsi="PMingLiU" w:cs="PMingLiU"/>
            <w:spacing w:val="22"/>
            <w:sz w:val="21"/>
            <w:szCs w:val="21"/>
          </w:rPr>
          <w:t>委员建议：将学术不端行为与其他造假行为一样入</w:t>
        </w:r>
        <w:r>
          <w:rPr>
            <w:rStyle w:val="a"/>
            <w:rFonts w:ascii="Times New Roman" w:eastAsia="Times New Roman" w:hAnsi="Times New Roman" w:cs="Times New Roman"/>
            <w:spacing w:val="22"/>
            <w:sz w:val="21"/>
            <w:szCs w:val="21"/>
          </w:rPr>
          <w:t>“</w:t>
        </w:r>
        <w:r>
          <w:rPr>
            <w:rStyle w:val="a"/>
            <w:rFonts w:ascii="PMingLiU" w:eastAsia="PMingLiU" w:hAnsi="PMingLiU" w:cs="PMingLiU"/>
            <w:spacing w:val="22"/>
            <w:sz w:val="21"/>
            <w:szCs w:val="21"/>
          </w:rPr>
          <w:t>罪</w:t>
        </w:r>
        <w:r>
          <w:rPr>
            <w:rStyle w:val="a"/>
            <w:rFonts w:ascii="Times New Roman" w:eastAsia="Times New Roman" w:hAnsi="Times New Roman" w:cs="Times New Roman"/>
            <w:spacing w:val="22"/>
            <w:sz w:val="21"/>
            <w:szCs w:val="21"/>
          </w:rPr>
          <w:t>”</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2" w:anchor="wechat_redirect" w:tgtFrame="_blank" w:history="1">
        <w:r>
          <w:rPr>
            <w:rStyle w:val="a"/>
            <w:rFonts w:ascii="PMingLiU" w:eastAsia="PMingLiU" w:hAnsi="PMingLiU" w:cs="PMingLiU"/>
            <w:spacing w:val="22"/>
            <w:sz w:val="21"/>
            <w:szCs w:val="21"/>
          </w:rPr>
          <w:t>上海交通大学医学院附属新华医院妇产科研究：同一只小鼠跨组使用引发热议</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68" w:lineRule="atLeast"/>
        <w:ind w:left="615" w:right="615"/>
        <w:jc w:val="both"/>
        <w:rPr>
          <w:rStyle w:val="any"/>
          <w:rFonts w:ascii="Times New Roman" w:eastAsia="Times New Roman" w:hAnsi="Times New Roman" w:cs="Times New Roman"/>
          <w:color w:val="464646"/>
          <w:spacing w:val="22"/>
          <w:sz w:val="21"/>
          <w:szCs w:val="21"/>
        </w:rPr>
      </w:pPr>
      <w:hyperlink r:id="rId13" w:anchor="wechat_redirect" w:tgtFrame="_blank" w:history="1">
        <w:r>
          <w:rPr>
            <w:rStyle w:val="a"/>
            <w:rFonts w:ascii="PMingLiU" w:eastAsia="PMingLiU" w:hAnsi="PMingLiU" w:cs="PMingLiU"/>
            <w:spacing w:val="22"/>
            <w:sz w:val="21"/>
            <w:szCs w:val="21"/>
          </w:rPr>
          <w:t>南京中医药大学附属医院放射科主任团队研究被指问题重重，多图重叠成焦点</w:t>
        </w:r>
      </w:hyperlink>
    </w:p>
    <w:p>
      <w:pPr>
        <w:pStyle w:val="p"/>
        <w:pBdr>
          <w:top w:val="none" w:sz="0" w:space="0" w:color="auto"/>
          <w:left w:val="none" w:sz="0" w:space="0" w:color="auto"/>
          <w:bottom w:val="none" w:sz="0" w:space="0" w:color="auto"/>
          <w:right w:val="none" w:sz="0" w:space="0" w:color="auto"/>
        </w:pBdr>
        <w:shd w:val="clear" w:color="auto" w:fill="0B79FF"/>
        <w:spacing w:before="90" w:after="0" w:line="384" w:lineRule="atLeast"/>
        <w:ind w:left="615" w:right="73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300" w:line="368" w:lineRule="atLeast"/>
        <w:ind w:left="615" w:right="615"/>
        <w:jc w:val="both"/>
        <w:rPr>
          <w:rStyle w:val="any"/>
          <w:rFonts w:ascii="Times New Roman" w:eastAsia="Times New Roman" w:hAnsi="Times New Roman" w:cs="Times New Roman"/>
          <w:color w:val="464646"/>
          <w:spacing w:val="22"/>
          <w:sz w:val="21"/>
          <w:szCs w:val="21"/>
        </w:rPr>
      </w:pPr>
      <w:hyperlink r:id="rId14" w:anchor="wechat_redirect" w:tgtFrame="_blank" w:history="1">
        <w:r>
          <w:rPr>
            <w:rStyle w:val="a"/>
            <w:rFonts w:ascii="PMingLiU" w:eastAsia="PMingLiU" w:hAnsi="PMingLiU" w:cs="PMingLiU"/>
            <w:spacing w:val="22"/>
            <w:sz w:val="21"/>
            <w:szCs w:val="21"/>
          </w:rPr>
          <w:t>厦门大学附属翔安医院，宁波市医疗中心李惠利医院合作研究被指多处图片重叠与克隆</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s?__biz=MzkyNTc2OTI4Mw==&amp;mid=2247484961&amp;idx=1&amp;sn=d8a51a591fb0c959e88bc92de949b52c&amp;scene=21" TargetMode="External" /><Relationship Id="rId11" Type="http://schemas.openxmlformats.org/officeDocument/2006/relationships/hyperlink" Target="https://mp.weixin.qq.com/s?__biz=MzkyNTc2OTI4Mw==&amp;mid=2247491231&amp;idx=1&amp;sn=bf06908b0e9e428754f6000aee228d8e&amp;scene=21" TargetMode="External" /><Relationship Id="rId12" Type="http://schemas.openxmlformats.org/officeDocument/2006/relationships/hyperlink" Target="https://mp.weixin.qq.com/s?__biz=MzkyNTc2OTI4Mw==&amp;mid=2247491873&amp;idx=1&amp;sn=5a5a332536e5e553616a469db0ceaa34&amp;scene=21" TargetMode="External" /><Relationship Id="rId13" Type="http://schemas.openxmlformats.org/officeDocument/2006/relationships/hyperlink" Target="https://mp.weixin.qq.com/s?__biz=MzkyNTc2OTI4Mw==&amp;mid=2247491708&amp;idx=2&amp;sn=5338a9fdda1f2807a34fe1be499c78cf&amp;scene=21" TargetMode="External" /><Relationship Id="rId14" Type="http://schemas.openxmlformats.org/officeDocument/2006/relationships/hyperlink" Target="https://mp.weixin.qq.com/s?__biz=MzkyNTc2OTI4Mw==&amp;mid=2247491914&amp;idx=1&amp;sn=f2421b6bcf3f228868d51e69904ab890&amp;scene=21" TargetMode="Externa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Tc2OTI4Mw==&amp;mid=2247492584&amp;idx=3&amp;sn=187053bdc1c8f105f1540d6525de95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