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图像放大现端倪！中国医学科学院北京协和医学院论文被指存重叠问题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17:07:37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589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22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2015年10月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中国医学科学院北京协和医学院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Oncotarget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The dual topoisomerase inhibitor A35 preferentially and specially targets topoisomerase 2α by enhancing pre-strand and post-strand cleavage and inhibiting DNA religation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双重拓扑异构酶抑制剂 A35 通过增强链前和链后裂解以及抑制 DNA 重配，优先并特别针对拓扑异构酶 2α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81102464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81321004</w:t>
      </w:r>
      <w:r>
        <w:rPr>
          <w:rStyle w:val="any"/>
          <w:rFonts w:ascii="PMingLiU" w:eastAsia="PMingLiU" w:hAnsi="PMingLiU" w:cs="PMingLiU"/>
          <w:spacing w:val="8"/>
        </w:rPr>
        <w:t>）、国家重大新药创制专项（</w:t>
      </w:r>
      <w:r>
        <w:rPr>
          <w:rStyle w:val="any"/>
          <w:rFonts w:ascii="Times New Roman" w:eastAsia="Times New Roman" w:hAnsi="Times New Roman" w:cs="Times New Roman"/>
          <w:spacing w:val="8"/>
        </w:rPr>
        <w:t>2014ZX09201042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IMB </w:t>
      </w:r>
      <w:r>
        <w:rPr>
          <w:rStyle w:val="any"/>
          <w:rFonts w:ascii="PMingLiU" w:eastAsia="PMingLiU" w:hAnsi="PMingLiU" w:cs="PMingLiU"/>
          <w:spacing w:val="8"/>
        </w:rPr>
        <w:t>基金的资助。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10.18632/oncotarget.5680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中国医学科学院北京协和医学院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Wuli Zhao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中国医学科学院北京协和医学院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Rongguang Shao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（音译：邵荣光）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4208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302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Lirceolus pilus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5008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213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0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https://pubpeer.com/publications/2599781F746F7BB68BF60FDF1AEDC1#0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492&amp;idx=4&amp;sn=fe6cb9f8202a20539773fd92b90b8f0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