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天津大学化工学院材料学论文被严重质疑！多处图片重复难说误用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08:44:13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年，来自天津大学化工学院的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Qingyu Yu , Hong Sun , Zhiwei Yue , Chaojie Yu , Lijie Jiang , Xiaoru Dong , Mengmeng Yao , Mingyue Shi , Lei Liang , Yizao Wan , Hong Zhang , Fanglian Yao </w:t>
      </w:r>
      <w:r>
        <w:rPr>
          <w:rStyle w:val="any"/>
          <w:rFonts w:ascii="PMingLiU" w:eastAsia="PMingLiU" w:hAnsi="PMingLiU" w:cs="PMingLiU"/>
          <w:spacing w:val="8"/>
        </w:rPr>
        <w:t>（通讯作者，音译姚芳莲）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Junjie Li </w:t>
      </w:r>
      <w:r>
        <w:rPr>
          <w:rStyle w:val="any"/>
          <w:rFonts w:ascii="PMingLiU" w:eastAsia="PMingLiU" w:hAnsi="PMingLiU" w:cs="PMingLiU"/>
          <w:spacing w:val="8"/>
        </w:rPr>
        <w:t>（通讯作者，音译李俊杰）在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Advanced Healthcare Materials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Zwitterionic Polysaccharide‐Based Hydrogel Dressing as a Stem Cell Carrier to Accelerate Burn Wound Healing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Oncorhynchus clarkii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1D </w:t>
      </w:r>
      <w:r>
        <w:rPr>
          <w:rStyle w:val="any"/>
          <w:rFonts w:ascii="PMingLiU" w:eastAsia="PMingLiU" w:hAnsi="PMingLiU" w:cs="PMingLiU"/>
          <w:spacing w:val="8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DC0.25</w:t>
      </w:r>
      <w:r>
        <w:rPr>
          <w:rStyle w:val="any"/>
          <w:rFonts w:ascii="PMingLiU" w:eastAsia="PMingLiU" w:hAnsi="PMingLiU" w:cs="PMingLiU"/>
          <w:spacing w:val="8"/>
        </w:rPr>
        <w:t>（左上角）和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DSC0.25</w:t>
      </w:r>
      <w:r>
        <w:rPr>
          <w:rStyle w:val="any"/>
          <w:rFonts w:ascii="PMingLiU" w:eastAsia="PMingLiU" w:hAnsi="PMingLiU" w:cs="PMingLiU"/>
          <w:spacing w:val="8"/>
        </w:rPr>
        <w:t>（右上角）的扫描电子显微镜（</w:t>
      </w:r>
      <w:r>
        <w:rPr>
          <w:rStyle w:val="any"/>
          <w:rFonts w:ascii="Times New Roman" w:eastAsia="Times New Roman" w:hAnsi="Times New Roman" w:cs="Times New Roman"/>
          <w:spacing w:val="8"/>
        </w:rPr>
        <w:t>SEM</w:t>
      </w:r>
      <w:r>
        <w:rPr>
          <w:rStyle w:val="any"/>
          <w:rFonts w:ascii="PMingLiU" w:eastAsia="PMingLiU" w:hAnsi="PMingLiU" w:cs="PMingLiU"/>
          <w:spacing w:val="8"/>
        </w:rPr>
        <w:t>）图像在视觉上是相同的，尽管它们被呈现为不同的材料。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13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14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1B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Dex-SB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Dex-SB-CHO </w:t>
      </w:r>
      <w:r>
        <w:rPr>
          <w:rStyle w:val="any"/>
          <w:rFonts w:ascii="PMingLiU" w:eastAsia="PMingLiU" w:hAnsi="PMingLiU" w:cs="PMingLiU"/>
          <w:spacing w:val="8"/>
        </w:rPr>
        <w:t>的核磁共振（</w:t>
      </w:r>
      <w:r>
        <w:rPr>
          <w:rStyle w:val="any"/>
          <w:rFonts w:ascii="Times New Roman" w:eastAsia="Times New Roman" w:hAnsi="Times New Roman" w:cs="Times New Roman"/>
          <w:spacing w:val="8"/>
        </w:rPr>
        <w:t>NMR</w:t>
      </w:r>
      <w:r>
        <w:rPr>
          <w:rStyle w:val="any"/>
          <w:rFonts w:ascii="PMingLiU" w:eastAsia="PMingLiU" w:hAnsi="PMingLiU" w:cs="PMingLiU"/>
          <w:spacing w:val="8"/>
        </w:rPr>
        <w:t>）光谱看起来相似。有趣的是，在同一研究小组发表于《先进医疗材料》的另一篇论文（图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S1B https://doi.org/10.1002/adhm.202303574</w:t>
      </w:r>
      <w:r>
        <w:rPr>
          <w:rStyle w:val="any"/>
          <w:rFonts w:ascii="PMingLiU" w:eastAsia="PMingLiU" w:hAnsi="PMingLiU" w:cs="PMingLiU"/>
          <w:spacing w:val="8"/>
        </w:rPr>
        <w:t>）中，作者对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Dex-SB-CHO </w:t>
      </w:r>
      <w:r>
        <w:rPr>
          <w:rStyle w:val="any"/>
          <w:rFonts w:ascii="PMingLiU" w:eastAsia="PMingLiU" w:hAnsi="PMingLiU" w:cs="PMingLiU"/>
          <w:spacing w:val="8"/>
        </w:rPr>
        <w:t>使用了相同的合成步骤，但那里展示的核磁共振光谱明显与本文中的不同。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613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63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“DSC + RGD </w:t>
      </w:r>
      <w:r>
        <w:rPr>
          <w:rStyle w:val="any"/>
          <w:rFonts w:ascii="PMingLiU" w:eastAsia="PMingLiU" w:hAnsi="PMingLiU" w:cs="PMingLiU"/>
          <w:spacing w:val="8"/>
        </w:rPr>
        <w:t>水凝胶，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AO </w:t>
      </w:r>
      <w:r>
        <w:rPr>
          <w:rStyle w:val="any"/>
          <w:rFonts w:ascii="PMingLiU" w:eastAsia="PMingLiU" w:hAnsi="PMingLiU" w:cs="PMingLiU"/>
          <w:spacing w:val="8"/>
        </w:rPr>
        <w:t>荧光染色图像似乎与发表在《国际生物大分子杂志》（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spacing w:val="8"/>
        </w:rPr>
        <w:t>）图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“DSG </w:t>
      </w:r>
      <w:r>
        <w:rPr>
          <w:rStyle w:val="any"/>
          <w:rFonts w:ascii="PMingLiU" w:eastAsia="PMingLiU" w:hAnsi="PMingLiU" w:cs="PMingLiU"/>
          <w:spacing w:val="8"/>
        </w:rPr>
        <w:t>水凝胶，第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的图像相同。虽然荧光强度存在差异，但细胞位置、形态和空间分布几乎相同，这表明可能是对同一图像进行了强度调整后再次使用。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67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“DSC + RGD </w:t>
      </w:r>
      <w:r>
        <w:rPr>
          <w:rStyle w:val="any"/>
          <w:rFonts w:ascii="PMingLiU" w:eastAsia="PMingLiU" w:hAnsi="PMingLiU" w:cs="PMingLiU"/>
          <w:spacing w:val="8"/>
        </w:rPr>
        <w:t>水凝胶，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AO </w:t>
      </w:r>
      <w:r>
        <w:rPr>
          <w:rStyle w:val="any"/>
          <w:rFonts w:ascii="PMingLiU" w:eastAsia="PMingLiU" w:hAnsi="PMingLiU" w:cs="PMingLiU"/>
          <w:spacing w:val="8"/>
        </w:rPr>
        <w:t>荧光染色图像似乎与发表在《国际生物大分子杂志》（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spacing w:val="8"/>
        </w:rPr>
        <w:t>）图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“DSG </w:t>
      </w:r>
      <w:r>
        <w:rPr>
          <w:rStyle w:val="any"/>
          <w:rFonts w:ascii="PMingLiU" w:eastAsia="PMingLiU" w:hAnsi="PMingLiU" w:cs="PMingLiU"/>
          <w:spacing w:val="8"/>
        </w:rPr>
        <w:t>水凝胶，第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的图像相同。虽然荧光强度存在差异，但细胞位置、形态和空间分布几乎相同，这表明可能是对同一图像进行了强度调整后再次使用。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24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https://pubpeer.com/publications/8A3D5C8F001CAAD82AA394C7176E4D#0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天津大学化工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天津大学化工学院</w:t>
        </w:r>
      </w:hyperlink>
      <w:hyperlink r:id="rId11" w:anchor="wechat_redirect" w:tgtFrame="_blank" w:tooltip="天津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942538526813503495" TargetMode="External" /><Relationship Id="rId11" Type="http://schemas.openxmlformats.org/officeDocument/2006/relationships/hyperlink" Target="https://mp.weixin.qq.com/mp/appmsgalbum?__biz=MzkxMDYyNzI5NQ==&amp;action=getalbum&amp;album_id=3390370521317572608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727&amp;idx=2&amp;sn=f1bef8dc78de384cbde2cdb9d417b58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