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湖北医药学院附属太和医院的高分论文《</w:t>
        </w:r>
        <w:r>
          <w:rPr>
            <w:rStyle w:val="a"/>
            <w:rFonts w:ascii="Times New Roman" w:eastAsia="Times New Roman" w:hAnsi="Times New Roman" w:cs="Times New Roman"/>
            <w:b w:val="0"/>
            <w:bCs w:val="0"/>
            <w:spacing w:val="8"/>
          </w:rPr>
          <w:t>Cell Death &amp; Disease</w:t>
        </w:r>
        <w:r>
          <w:rPr>
            <w:rStyle w:val="a"/>
            <w:rFonts w:ascii="PMingLiU" w:eastAsia="PMingLiU" w:hAnsi="PMingLiU" w:cs="PMingLiU"/>
            <w:b w:val="0"/>
            <w:bCs w:val="0"/>
            <w:spacing w:val="8"/>
          </w:rPr>
          <w:t>》被撤稿！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2025-04-16 21:15:02</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olor w:val="000000"/>
          <w:spacing w:val="8"/>
          <w:lang w:val="en-US" w:eastAsia="en-US"/>
        </w:rPr>
        <w:t>2013</w:t>
      </w:r>
      <w:r>
        <w:rPr>
          <w:rStyle w:val="any"/>
          <w:rFonts w:ascii="PMingLiU" w:eastAsia="PMingLiU" w:hAnsi="PMingLiU" w:cs="PMingLiU"/>
          <w:color w:val="000000"/>
          <w:spacing w:val="8"/>
        </w:rPr>
        <w:t>年</w:t>
      </w:r>
      <w:r>
        <w:rPr>
          <w:rStyle w:val="any"/>
          <w:color w:val="000000"/>
          <w:spacing w:val="8"/>
          <w:lang w:val="en-US" w:eastAsia="en-US"/>
        </w:rPr>
        <w:t>8</w:t>
      </w:r>
      <w:r>
        <w:rPr>
          <w:rStyle w:val="any"/>
          <w:rFonts w:ascii="PMingLiU" w:eastAsia="PMingLiU" w:hAnsi="PMingLiU" w:cs="PMingLiU"/>
          <w:color w:val="000000"/>
          <w:spacing w:val="8"/>
        </w:rPr>
        <w:t>月，</w:t>
      </w:r>
      <w:r>
        <w:rPr>
          <w:rStyle w:val="any"/>
          <w:rFonts w:ascii="PMingLiU" w:eastAsia="PMingLiU" w:hAnsi="PMingLiU" w:cs="PMingLiU"/>
          <w:color w:val="000000"/>
          <w:spacing w:val="8"/>
        </w:rPr>
        <w:t>湖北医药学院附属太和医院在期刊</w:t>
      </w:r>
      <w:r>
        <w:rPr>
          <w:rStyle w:val="any"/>
          <w:color w:val="000000"/>
          <w:spacing w:val="8"/>
          <w:lang w:val="en-US" w:eastAsia="en-US"/>
        </w:rPr>
        <w:t>Cell Death &amp; Disease</w:t>
      </w:r>
      <w:r>
        <w:rPr>
          <w:rStyle w:val="any"/>
          <w:rFonts w:ascii="PMingLiU" w:eastAsia="PMingLiU" w:hAnsi="PMingLiU" w:cs="PMingLiU"/>
          <w:color w:val="000000"/>
          <w:spacing w:val="8"/>
        </w:rPr>
        <w:t>上发表一篇研究论文。</w:t>
      </w:r>
      <w:r>
        <w:rPr>
          <w:rStyle w:val="any"/>
          <w:color w:val="000000"/>
          <w:spacing w:val="8"/>
          <w:lang w:val="en-US" w:eastAsia="en-US"/>
        </w:rPr>
        <w:t>2025</w:t>
      </w:r>
      <w:r>
        <w:rPr>
          <w:rStyle w:val="any"/>
          <w:rFonts w:ascii="PMingLiU" w:eastAsia="PMingLiU" w:hAnsi="PMingLiU" w:cs="PMingLiU"/>
          <w:color w:val="000000"/>
          <w:spacing w:val="8"/>
        </w:rPr>
        <w:t>年</w:t>
      </w:r>
      <w:r>
        <w:rPr>
          <w:rStyle w:val="any"/>
          <w:color w:val="000000"/>
          <w:spacing w:val="8"/>
          <w:lang w:val="en-US" w:eastAsia="en-US"/>
        </w:rPr>
        <w:t>4</w:t>
      </w:r>
      <w:r>
        <w:rPr>
          <w:rStyle w:val="any"/>
          <w:rFonts w:ascii="PMingLiU" w:eastAsia="PMingLiU" w:hAnsi="PMingLiU" w:cs="PMingLiU"/>
          <w:color w:val="000000"/>
          <w:spacing w:val="8"/>
        </w:rPr>
        <w:t>月，该论文被撤稿。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论文题目</w:t>
      </w:r>
      <w:r>
        <w:rPr>
          <w:rStyle w:val="any"/>
          <w:rFonts w:ascii="PMingLiU" w:eastAsia="PMingLiU" w:hAnsi="PMingLiU" w:cs="PMingLiU"/>
          <w:color w:val="000000"/>
          <w:spacing w:val="8"/>
        </w:rPr>
        <w:t>：</w:t>
      </w:r>
      <w:r>
        <w:rPr>
          <w:rStyle w:val="any"/>
          <w:color w:val="000000"/>
          <w:spacing w:val="8"/>
          <w:lang w:val="en-US" w:eastAsia="en-US"/>
        </w:rPr>
        <w:t>The JAK2/STAT3 and mitochondrial pathways are essential for quercetin nanoliposome-induced C6 glioma cell death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论文作者</w:t>
      </w:r>
      <w:r>
        <w:rPr>
          <w:rStyle w:val="any"/>
          <w:rFonts w:ascii="PMingLiU" w:eastAsia="PMingLiU" w:hAnsi="PMingLiU" w:cs="PMingLiU"/>
          <w:color w:val="000000"/>
          <w:spacing w:val="8"/>
        </w:rPr>
        <w:t>：</w:t>
      </w:r>
      <w:r>
        <w:rPr>
          <w:rStyle w:val="any"/>
          <w:color w:val="000000"/>
          <w:spacing w:val="8"/>
          <w:lang w:val="en-US" w:eastAsia="en-US"/>
        </w:rPr>
        <w:t>G Wang</w:t>
      </w:r>
      <w:r>
        <w:rPr>
          <w:rStyle w:val="any"/>
          <w:rFonts w:ascii="PMingLiU" w:eastAsia="PMingLiU" w:hAnsi="PMingLiU" w:cs="PMingLiU"/>
          <w:color w:val="000000"/>
          <w:spacing w:val="8"/>
        </w:rPr>
        <w:t>（第一及通讯作者，音译，王刚）</w:t>
      </w:r>
      <w:r>
        <w:rPr>
          <w:rStyle w:val="any"/>
          <w:color w:val="000000"/>
          <w:spacing w:val="8"/>
          <w:lang w:val="en-US" w:eastAsia="en-US"/>
        </w:rPr>
        <w:t>, J J Wang author has email , X L Chen , S M Du author has email , D S Li , Z J Pei , H Lan , L B Wu</w:t>
      </w:r>
      <w:r>
        <w:rPr>
          <w:rStyle w:val="any"/>
          <w:rFonts w:ascii="PMingLiU" w:eastAsia="PMingLiU" w:hAnsi="PMingLiU" w:cs="PMingLiU"/>
          <w:color w:val="000000"/>
          <w:spacing w:val="8"/>
        </w:rPr>
        <w:t>（通讯作者，音译，王俊杰）</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论文单位：</w:t>
      </w:r>
      <w:r>
        <w:rPr>
          <w:rStyle w:val="any"/>
          <w:rFonts w:ascii="PMingLiU" w:eastAsia="PMingLiU" w:hAnsi="PMingLiU" w:cs="PMingLiU"/>
          <w:b/>
          <w:bCs/>
          <w:color w:val="000000"/>
          <w:spacing w:val="8"/>
        </w:rPr>
        <w:t>湖北医药学院附属太和医院</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14478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52418" name=""/>
                    <pic:cNvPicPr>
                      <a:picLocks noChangeAspect="1"/>
                    </pic:cNvPicPr>
                  </pic:nvPicPr>
                  <pic:blipFill>
                    <a:blip xmlns:r="http://schemas.openxmlformats.org/officeDocument/2006/relationships" r:embed="rId6"/>
                    <a:stretch>
                      <a:fillRect/>
                    </a:stretch>
                  </pic:blipFill>
                  <pic:spPr>
                    <a:xfrm>
                      <a:off x="0" y="0"/>
                      <a:ext cx="5276850" cy="1447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2021</w:t>
      </w:r>
      <w:r>
        <w:rPr>
          <w:rStyle w:val="any"/>
          <w:rFonts w:ascii="PMingLiU" w:eastAsia="PMingLiU" w:hAnsi="PMingLiU" w:cs="PMingLiU"/>
          <w:b/>
          <w:bCs/>
          <w:spacing w:val="8"/>
        </w:rPr>
        <w:t>年</w:t>
      </w:r>
      <w:r>
        <w:rPr>
          <w:rStyle w:val="any"/>
          <w:b/>
          <w:bCs/>
          <w:spacing w:val="8"/>
          <w:lang w:val="en-US" w:eastAsia="en-US"/>
        </w:rPr>
        <w:t>4</w:t>
      </w:r>
      <w:r>
        <w:rPr>
          <w:rStyle w:val="any"/>
          <w:rFonts w:ascii="PMingLiU" w:eastAsia="PMingLiU" w:hAnsi="PMingLiU" w:cs="PMingLiU"/>
          <w:b/>
          <w:bCs/>
          <w:spacing w:val="8"/>
        </w:rPr>
        <w:t>月，国际打假人</w:t>
      </w:r>
      <w:r>
        <w:rPr>
          <w:rStyle w:val="any"/>
          <w:b/>
          <w:bCs/>
          <w:spacing w:val="8"/>
          <w:lang w:val="en-US" w:eastAsia="en-US"/>
        </w:rPr>
        <w:t>Hoya camphorifolia</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提出质疑：</w:t>
      </w:r>
      <w:r>
        <w:rPr>
          <w:rStyle w:val="any"/>
          <w:b/>
          <w:bCs/>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spacing w:val="8"/>
          <w:lang w:val="en-US" w:eastAsia="en-US"/>
        </w:rPr>
        <w:t>1A</w:t>
      </w:r>
      <w:r>
        <w:rPr>
          <w:rStyle w:val="any"/>
          <w:rFonts w:ascii="PMingLiU" w:eastAsia="PMingLiU" w:hAnsi="PMingLiU" w:cs="PMingLiU"/>
          <w:spacing w:val="8"/>
        </w:rPr>
        <w:t>、</w:t>
      </w:r>
      <w:r>
        <w:rPr>
          <w:rStyle w:val="any"/>
          <w:spacing w:val="8"/>
          <w:lang w:val="en-US" w:eastAsia="en-US"/>
        </w:rPr>
        <w:t>B</w:t>
      </w:r>
      <w:r>
        <w:rPr>
          <w:rStyle w:val="any"/>
          <w:rFonts w:ascii="PMingLiU" w:eastAsia="PMingLiU" w:hAnsi="PMingLiU" w:cs="PMingLiU"/>
          <w:spacing w:val="8"/>
        </w:rPr>
        <w:t>、</w:t>
      </w:r>
      <w:r>
        <w:rPr>
          <w:rStyle w:val="any"/>
          <w:spacing w:val="8"/>
          <w:lang w:val="en-US" w:eastAsia="en-US"/>
        </w:rPr>
        <w:t>C</w:t>
      </w:r>
      <w:r>
        <w:rPr>
          <w:rStyle w:val="any"/>
          <w:rFonts w:ascii="PMingLiU" w:eastAsia="PMingLiU" w:hAnsi="PMingLiU" w:cs="PMingLiU"/>
          <w:spacing w:val="8"/>
        </w:rPr>
        <w:t>。重复使用的面板。</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39052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935077" name=""/>
                    <pic:cNvPicPr>
                      <a:picLocks noChangeAspect="1"/>
                    </pic:cNvPicPr>
                  </pic:nvPicPr>
                  <pic:blipFill>
                    <a:blip xmlns:r="http://schemas.openxmlformats.org/officeDocument/2006/relationships" r:embed="rId7"/>
                    <a:stretch>
                      <a:fillRect/>
                    </a:stretch>
                  </pic:blipFill>
                  <pic:spPr>
                    <a:xfrm>
                      <a:off x="0" y="0"/>
                      <a:ext cx="5276850" cy="390525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39052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433360" name=""/>
                    <pic:cNvPicPr>
                      <a:picLocks noChangeAspect="1"/>
                    </pic:cNvPicPr>
                  </pic:nvPicPr>
                  <pic:blipFill>
                    <a:blip xmlns:r="http://schemas.openxmlformats.org/officeDocument/2006/relationships" r:embed="rId7"/>
                    <a:stretch>
                      <a:fillRect/>
                    </a:stretch>
                  </pic:blipFill>
                  <pic:spPr>
                    <a:xfrm>
                      <a:off x="0" y="0"/>
                      <a:ext cx="5276850" cy="390525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11049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665761" name=""/>
                    <pic:cNvPicPr>
                      <a:picLocks noChangeAspect="1"/>
                    </pic:cNvPicPr>
                  </pic:nvPicPr>
                  <pic:blipFill>
                    <a:blip xmlns:r="http://schemas.openxmlformats.org/officeDocument/2006/relationships" r:embed="rId8"/>
                    <a:stretch>
                      <a:fillRect/>
                    </a:stretch>
                  </pic:blipFill>
                  <pic:spPr>
                    <a:xfrm>
                      <a:off x="0" y="0"/>
                      <a:ext cx="5276850" cy="11049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52768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183962" name=""/>
                    <pic:cNvPicPr>
                      <a:picLocks noChangeAspect="1"/>
                    </pic:cNvPicPr>
                  </pic:nvPicPr>
                  <pic:blipFill>
                    <a:blip xmlns:r="http://schemas.openxmlformats.org/officeDocument/2006/relationships" r:embed="rId9"/>
                    <a:stretch>
                      <a:fillRect/>
                    </a:stretch>
                  </pic:blipFill>
                  <pic:spPr>
                    <a:xfrm>
                      <a:off x="0" y="0"/>
                      <a:ext cx="5276850" cy="52768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4</w:t>
      </w:r>
      <w:r>
        <w:rPr>
          <w:rStyle w:val="any"/>
          <w:rFonts w:ascii="PMingLiU" w:eastAsia="PMingLiU" w:hAnsi="PMingLiU" w:cs="PMingLiU"/>
          <w:b/>
          <w:bCs/>
          <w:spacing w:val="8"/>
        </w:rPr>
        <w:t>月，国际打假人</w:t>
      </w:r>
      <w:r>
        <w:rPr>
          <w:rStyle w:val="any"/>
          <w:b/>
          <w:bCs/>
          <w:spacing w:val="8"/>
          <w:lang w:val="en-US" w:eastAsia="en-US"/>
        </w:rPr>
        <w:t>Hoya camphorifolia</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提出：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2025</w:t>
      </w:r>
      <w:r>
        <w:rPr>
          <w:rStyle w:val="any"/>
          <w:rFonts w:ascii="PMingLiU" w:eastAsia="PMingLiU" w:hAnsi="PMingLiU" w:cs="PMingLiU"/>
          <w:spacing w:val="8"/>
        </w:rPr>
        <w:t>年</w:t>
      </w:r>
      <w:r>
        <w:rPr>
          <w:rStyle w:val="any"/>
          <w:spacing w:val="8"/>
          <w:lang w:val="en-US" w:eastAsia="en-US"/>
        </w:rPr>
        <w:t>4</w:t>
      </w:r>
      <w:r>
        <w:rPr>
          <w:rStyle w:val="any"/>
          <w:rFonts w:ascii="PMingLiU" w:eastAsia="PMingLiU" w:hAnsi="PMingLiU" w:cs="PMingLiU"/>
          <w:spacing w:val="8"/>
        </w:rPr>
        <w:t>月</w:t>
      </w:r>
      <w:r>
        <w:rPr>
          <w:rStyle w:val="any"/>
          <w:spacing w:val="8"/>
          <w:lang w:val="en-US" w:eastAsia="en-US"/>
        </w:rPr>
        <w:t>15</w:t>
      </w:r>
      <w:r>
        <w:rPr>
          <w:rStyle w:val="any"/>
          <w:rFonts w:ascii="PMingLiU" w:eastAsia="PMingLiU" w:hAnsi="PMingLiU" w:cs="PMingLiU"/>
          <w:spacing w:val="8"/>
        </w:rPr>
        <w:t>日撤销。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主编们撤回了这篇文章。提出了多个图像问题，包括图</w:t>
      </w:r>
      <w:r>
        <w:rPr>
          <w:rStyle w:val="any"/>
          <w:spacing w:val="8"/>
          <w:lang w:val="en-US" w:eastAsia="en-US"/>
        </w:rPr>
        <w:t>1A-C</w:t>
      </w:r>
      <w:r>
        <w:rPr>
          <w:rStyle w:val="any"/>
          <w:rFonts w:ascii="PMingLiU" w:eastAsia="PMingLiU" w:hAnsi="PMingLiU" w:cs="PMingLiU"/>
          <w:spacing w:val="8"/>
        </w:rPr>
        <w:t>、图</w:t>
      </w:r>
      <w:r>
        <w:rPr>
          <w:rStyle w:val="any"/>
          <w:spacing w:val="8"/>
          <w:lang w:val="en-US" w:eastAsia="en-US"/>
        </w:rPr>
        <w:t>1D</w:t>
      </w:r>
      <w:r>
        <w:rPr>
          <w:rStyle w:val="any"/>
          <w:rFonts w:ascii="PMingLiU" w:eastAsia="PMingLiU" w:hAnsi="PMingLiU" w:cs="PMingLiU"/>
          <w:spacing w:val="8"/>
        </w:rPr>
        <w:t>和图</w:t>
      </w:r>
      <w:r>
        <w:rPr>
          <w:rStyle w:val="any"/>
          <w:spacing w:val="8"/>
          <w:lang w:val="en-US" w:eastAsia="en-US"/>
        </w:rPr>
        <w:t>4</w:t>
      </w:r>
      <w:r>
        <w:rPr>
          <w:rStyle w:val="any"/>
          <w:rFonts w:ascii="PMingLiU" w:eastAsia="PMingLiU" w:hAnsi="PMingLiU" w:cs="PMingLiU"/>
          <w:spacing w:val="8"/>
        </w:rPr>
        <w:t>之间的相似性，以及与同一作者之前发表的一篇论文的相似性</w:t>
      </w:r>
      <w:r>
        <w:rPr>
          <w:rStyle w:val="any"/>
          <w:spacing w:val="8"/>
          <w:lang w:val="en-US" w:eastAsia="en-US"/>
        </w:rPr>
        <w:t>[1]</w:t>
      </w:r>
      <w:r>
        <w:rPr>
          <w:rStyle w:val="any"/>
          <w:rFonts w:ascii="PMingLiU" w:eastAsia="PMingLiU" w:hAnsi="PMingLiU" w:cs="PMingLiU"/>
          <w:spacing w:val="8"/>
        </w:rPr>
        <w:t>。几个月前，同一作者发表的一篇论文的图</w:t>
      </w:r>
      <w:r>
        <w:rPr>
          <w:rStyle w:val="any"/>
          <w:spacing w:val="8"/>
          <w:lang w:val="en-US" w:eastAsia="en-US"/>
        </w:rPr>
        <w:t>4E</w:t>
      </w:r>
      <w:r>
        <w:rPr>
          <w:rStyle w:val="any"/>
          <w:rFonts w:ascii="PMingLiU" w:eastAsia="PMingLiU" w:hAnsi="PMingLiU" w:cs="PMingLiU"/>
          <w:spacing w:val="8"/>
        </w:rPr>
        <w:t>中也发现了图</w:t>
      </w:r>
      <w:r>
        <w:rPr>
          <w:rStyle w:val="any"/>
          <w:spacing w:val="8"/>
          <w:lang w:val="en-US" w:eastAsia="en-US"/>
        </w:rPr>
        <w:t>1D</w:t>
      </w:r>
      <w:r>
        <w:rPr>
          <w:rStyle w:val="any"/>
          <w:rFonts w:ascii="PMingLiU" w:eastAsia="PMingLiU" w:hAnsi="PMingLiU" w:cs="PMingLiU"/>
          <w:spacing w:val="8"/>
        </w:rPr>
        <w:t>和</w:t>
      </w:r>
      <w:r>
        <w:rPr>
          <w:rStyle w:val="any"/>
          <w:spacing w:val="8"/>
          <w:lang w:val="en-US" w:eastAsia="en-US"/>
        </w:rPr>
        <w:t>1E</w:t>
      </w:r>
      <w:r>
        <w:rPr>
          <w:rStyle w:val="any"/>
          <w:rFonts w:ascii="PMingLiU" w:eastAsia="PMingLiU" w:hAnsi="PMingLiU" w:cs="PMingLiU"/>
          <w:spacing w:val="8"/>
        </w:rPr>
        <w:t>中的两个面板，代表了不同的条件</w:t>
      </w:r>
      <w:r>
        <w:rPr>
          <w:rStyle w:val="any"/>
          <w:spacing w:val="8"/>
          <w:lang w:val="en-US" w:eastAsia="en-US"/>
        </w:rPr>
        <w:t>[2]</w:t>
      </w:r>
      <w:r>
        <w:rPr>
          <w:rStyle w:val="any"/>
          <w:rFonts w:ascii="PMingLiU" w:eastAsia="PMingLiU" w:hAnsi="PMingLiU" w:cs="PMingLiU"/>
          <w:spacing w:val="8"/>
        </w:rPr>
        <w:t>。因此，主编们对本文的基础数据失去了信心。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出版商无法联系到作者陈、李、裴、兰和吴。第一作者对提出的关切没有做出令人满意的回应，但没有回复有关撤回通知的信件。通讯作者没有回应出版商关于此次撤回的任何信件。</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color w:val="333333"/>
          <w:spacing w:val="8"/>
          <w:sz w:val="23"/>
          <w:szCs w:val="23"/>
          <w:lang w:val="en-US" w:eastAsia="en-US"/>
        </w:rPr>
        <w:t>References</w:t>
      </w:r>
    </w:p>
    <w:p>
      <w:pPr>
        <w:pStyle w:val="anyParagraph"/>
        <w:shd w:val="clear" w:color="auto" w:fill="FFFFFF"/>
        <w:spacing w:before="0" w:after="0" w:line="384" w:lineRule="atLeast"/>
        <w:ind w:left="300" w:right="300" w:firstLine="0"/>
        <w:jc w:val="left"/>
        <w:rPr>
          <w:rStyle w:val="any"/>
          <w:rFonts w:ascii="Times New Roman" w:eastAsia="Times New Roman" w:hAnsi="Times New Roman" w:cs="Times New Roman"/>
          <w:color w:val="333333"/>
          <w:spacing w:val="8"/>
        </w:rPr>
      </w:pPr>
      <w:r>
        <w:rPr>
          <w:rStyle w:val="any"/>
          <w:rFonts w:ascii="Arial" w:eastAsia="Arial" w:hAnsi="Arial" w:cs="Arial"/>
          <w:color w:val="333333"/>
          <w:spacing w:val="8"/>
          <w:sz w:val="23"/>
          <w:szCs w:val="23"/>
          <w:lang w:val="en-US" w:eastAsia="en-US"/>
        </w:rPr>
        <w:t>[1]      Wang G, Wang JJ, Yang GY, Du SM, Zeng N, Li DS, et al. Effects of      quercetin nanoliposomes on C6 glioma cells through induction of type III      programmed cell death. Int J Nanomed. 2012;7:271–80. </w:t>
      </w:r>
      <w:r>
        <w:rPr>
          <w:rStyle w:val="any"/>
          <w:rFonts w:ascii="Arial" w:eastAsia="Arial" w:hAnsi="Arial" w:cs="Arial"/>
          <w:color w:val="55BE8C"/>
          <w:spacing w:val="8"/>
          <w:sz w:val="23"/>
          <w:szCs w:val="23"/>
          <w:lang w:val="en-US" w:eastAsia="en-US"/>
        </w:rPr>
        <w:t>https://doi.org/10.2147/IJN.S26935</w:t>
      </w:r>
      <w:r>
        <w:rPr>
          <w:rStyle w:val="any"/>
          <w:rFonts w:ascii="Arial" w:eastAsia="Arial" w:hAnsi="Arial" w:cs="Arial"/>
          <w:color w:val="333333"/>
          <w:spacing w:val="8"/>
          <w:sz w:val="23"/>
          <w:szCs w:val="23"/>
          <w:lang w:val="en-US" w:eastAsia="en-US"/>
        </w:rPr>
        <w:t>.</w:t>
      </w:r>
    </w:p>
    <w:p>
      <w:pPr>
        <w:pStyle w:val="anyParagraph"/>
        <w:shd w:val="clear" w:color="auto" w:fill="FFFFFF"/>
        <w:spacing w:before="0" w:after="0" w:line="384" w:lineRule="atLeast"/>
        <w:ind w:left="300" w:right="300" w:firstLine="0"/>
        <w:jc w:val="left"/>
        <w:rPr>
          <w:rStyle w:val="any"/>
          <w:rFonts w:ascii="Times New Roman" w:eastAsia="Times New Roman" w:hAnsi="Times New Roman" w:cs="Times New Roman"/>
          <w:color w:val="333333"/>
          <w:spacing w:val="8"/>
        </w:rPr>
      </w:pPr>
      <w:r>
        <w:rPr>
          <w:rStyle w:val="any"/>
          <w:rFonts w:ascii="Arial" w:eastAsia="Arial" w:hAnsi="Arial" w:cs="Arial"/>
          <w:color w:val="333333"/>
          <w:spacing w:val="8"/>
          <w:sz w:val="23"/>
          <w:szCs w:val="23"/>
          <w:lang w:val="en-US" w:eastAsia="en-US"/>
        </w:rPr>
        <w:t>[2]      Wang G, Wang J, Luo J, Wang L, Chen X, Zhang L, et al. PEG2000</w:t>
      </w:r>
      <w:r>
        <w:rPr>
          <w:rStyle w:val="any"/>
          <w:rFonts w:ascii="Cambria Math" w:eastAsia="Cambria Math" w:hAnsi="Cambria Math" w:cs="Cambria Math"/>
          <w:color w:val="333333"/>
          <w:spacing w:val="8"/>
          <w:sz w:val="23"/>
          <w:szCs w:val="23"/>
          <w:lang w:val="en-US" w:eastAsia="en-US"/>
        </w:rPr>
        <w:t>‐</w:t>
      </w:r>
      <w:r>
        <w:rPr>
          <w:rStyle w:val="any"/>
          <w:rFonts w:ascii="Arial" w:eastAsia="Arial" w:hAnsi="Arial" w:cs="Arial"/>
          <w:color w:val="333333"/>
          <w:spacing w:val="8"/>
          <w:sz w:val="23"/>
          <w:szCs w:val="23"/>
          <w:lang w:val="en-US" w:eastAsia="en-US"/>
        </w:rPr>
        <w:t>DPSE</w:t>
      </w:r>
      <w:r>
        <w:rPr>
          <w:rStyle w:val="any"/>
          <w:rFonts w:ascii="Cambria Math" w:eastAsia="Cambria Math" w:hAnsi="Cambria Math" w:cs="Cambria Math"/>
          <w:color w:val="333333"/>
          <w:spacing w:val="8"/>
          <w:sz w:val="23"/>
          <w:szCs w:val="23"/>
          <w:lang w:val="en-US" w:eastAsia="en-US"/>
        </w:rPr>
        <w:t>‐</w:t>
      </w:r>
      <w:r>
        <w:rPr>
          <w:rStyle w:val="any"/>
          <w:rFonts w:ascii="Arial" w:eastAsia="Arial" w:hAnsi="Arial" w:cs="Arial"/>
          <w:color w:val="333333"/>
          <w:spacing w:val="8"/>
          <w:sz w:val="23"/>
          <w:szCs w:val="23"/>
          <w:lang w:val="en-US" w:eastAsia="en-US"/>
        </w:rPr>
        <w:t>c oated quercetin      nanoparticles remarkably enhanced anticancer effects through induced      programed cell death on C6 glioma cells. J Biomed Mater Res Part A.      2013;101:3076</w:t>
      </w:r>
      <w:r>
        <w:rPr>
          <w:rStyle w:val="any"/>
          <w:rFonts w:ascii="Arial" w:eastAsia="Arial" w:hAnsi="Arial" w:cs="Arial"/>
          <w:color w:val="333333"/>
          <w:spacing w:val="8"/>
          <w:sz w:val="23"/>
          <w:szCs w:val="23"/>
          <w:lang w:val="en-US" w:eastAsia="en-US"/>
        </w:rPr>
        <w:t>–</w:t>
      </w:r>
      <w:r>
        <w:rPr>
          <w:rStyle w:val="any"/>
          <w:rFonts w:ascii="Arial" w:eastAsia="Arial" w:hAnsi="Arial" w:cs="Arial"/>
          <w:color w:val="333333"/>
          <w:spacing w:val="8"/>
          <w:sz w:val="23"/>
          <w:szCs w:val="23"/>
          <w:lang w:val="en-US" w:eastAsia="en-US"/>
        </w:rPr>
        <w:t>85.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https://www.pubpeer.com/publications/6C338986D0FF7852CD67899DDAC215#3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9220&amp;idx=1&amp;sn=79f1503cc55ae1902f06146c60cf0cb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