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多处重复恐遭撤稿，山东大学基础医学院副院长论文被关注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10;6(35):37458-70.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10.18632/oncotarget.6059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Brachypodium retusum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86350" cy="365216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66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65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Hai-Ting Liu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尊敬的评论者，非常感谢您对我们论文的关注和评论。本研究重点研究了微小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RNA-27b</w:t>
      </w:r>
      <w:r>
        <w:rPr>
          <w:rStyle w:val="any"/>
          <w:rFonts w:ascii="PMingLiU" w:eastAsia="PMingLiU" w:hAnsi="PMingLiU" w:cs="PMingLiU"/>
          <w:spacing w:val="8"/>
        </w:rPr>
        <w:t>、微小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RNA-101</w:t>
      </w:r>
      <w:r>
        <w:rPr>
          <w:rStyle w:val="any"/>
          <w:rFonts w:ascii="PMingLiU" w:eastAsia="PMingLiU" w:hAnsi="PMingLiU" w:cs="PMingLiU"/>
          <w:spacing w:val="8"/>
        </w:rPr>
        <w:t>和微小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RNA-128</w:t>
      </w:r>
      <w:r>
        <w:rPr>
          <w:rStyle w:val="any"/>
          <w:rFonts w:ascii="PMingLiU" w:eastAsia="PMingLiU" w:hAnsi="PMingLiU" w:cs="PMingLiU"/>
          <w:spacing w:val="8"/>
        </w:rPr>
        <w:t>在癌症进展中的作用，并深入探讨了它们对癌症细胞迁移、侵袭和血管生成能力的影响。在图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中，我们证明了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MicroRNA-272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MicroRNA-101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MicroRNA-128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MKN-45</w:t>
      </w:r>
      <w:r>
        <w:rPr>
          <w:rStyle w:val="any"/>
          <w:rFonts w:ascii="PMingLiU" w:eastAsia="PMingLiU" w:hAnsi="PMingLiU" w:cs="PMingLiU"/>
          <w:spacing w:val="8"/>
        </w:rPr>
        <w:t>细胞侵袭能力的抑制作用。在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迁移和入侵实验的设计中，所有组的实验条件都是相同的，唯一的区别是特定的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miRNA</w:t>
      </w:r>
      <w:r>
        <w:rPr>
          <w:rStyle w:val="any"/>
          <w:rFonts w:ascii="PMingLiU" w:eastAsia="PMingLiU" w:hAnsi="PMingLiU" w:cs="PMingLiU"/>
          <w:spacing w:val="8"/>
        </w:rPr>
        <w:t>指示剂。因此，在每个实验中，我们设计了以下组：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microRNA-27b</w:t>
      </w:r>
      <w:r>
        <w:rPr>
          <w:rStyle w:val="any"/>
          <w:rFonts w:ascii="PMingLiU" w:eastAsia="PMingLiU" w:hAnsi="PMingLiU" w:cs="PMingLiU"/>
          <w:spacing w:val="8"/>
        </w:rPr>
        <w:t>模拟物、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microRNA-101</w:t>
      </w:r>
      <w:r>
        <w:rPr>
          <w:rStyle w:val="any"/>
          <w:rFonts w:ascii="PMingLiU" w:eastAsia="PMingLiU" w:hAnsi="PMingLiU" w:cs="PMingLiU"/>
          <w:spacing w:val="8"/>
        </w:rPr>
        <w:t>模拟物、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microRNA-128</w:t>
      </w:r>
      <w:r>
        <w:rPr>
          <w:rStyle w:val="any"/>
          <w:rFonts w:ascii="PMingLiU" w:eastAsia="PMingLiU" w:hAnsi="PMingLiU" w:cs="PMingLiU"/>
          <w:spacing w:val="8"/>
        </w:rPr>
        <w:t>模拟物和阴性对照（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）组。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miRNA</w:t>
      </w:r>
      <w:r>
        <w:rPr>
          <w:rStyle w:val="any"/>
          <w:rFonts w:ascii="PMingLiU" w:eastAsia="PMingLiU" w:hAnsi="PMingLiU" w:cs="PMingLiU"/>
          <w:spacing w:val="8"/>
        </w:rPr>
        <w:t>模拟物的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通常设计有与任何已知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miRNA</w:t>
      </w:r>
      <w:r>
        <w:rPr>
          <w:rStyle w:val="any"/>
          <w:rFonts w:ascii="PMingLiU" w:eastAsia="PMingLiU" w:hAnsi="PMingLiU" w:cs="PMingLiU"/>
          <w:spacing w:val="8"/>
        </w:rPr>
        <w:t>缺乏同源性的非特异性序列，确保其没有功能活性来确认实验结果的特异性。由于实验中使用了相同的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细胞组，图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组的图像出现了一些重叠。然而，这种重叠不会影响实验结果的准确性。类似地，图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显示，用微小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RNA-27b</w:t>
      </w:r>
      <w:r>
        <w:rPr>
          <w:rStyle w:val="any"/>
          <w:rFonts w:ascii="PMingLiU" w:eastAsia="PMingLiU" w:hAnsi="PMingLiU" w:cs="PMingLiU"/>
          <w:spacing w:val="8"/>
        </w:rPr>
        <w:t>、微小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RNA-101</w:t>
      </w:r>
      <w:r>
        <w:rPr>
          <w:rStyle w:val="any"/>
          <w:rFonts w:ascii="PMingLiU" w:eastAsia="PMingLiU" w:hAnsi="PMingLiU" w:cs="PMingLiU"/>
          <w:spacing w:val="8"/>
        </w:rPr>
        <w:t>和微小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RNA-128</w:t>
      </w:r>
      <w:r>
        <w:rPr>
          <w:rStyle w:val="any"/>
          <w:rFonts w:ascii="PMingLiU" w:eastAsia="PMingLiU" w:hAnsi="PMingLiU" w:cs="PMingLiU"/>
          <w:spacing w:val="8"/>
        </w:rPr>
        <w:t>转染的癌症细胞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MKN-45</w:t>
      </w:r>
      <w:r>
        <w:rPr>
          <w:rStyle w:val="any"/>
          <w:rFonts w:ascii="PMingLiU" w:eastAsia="PMingLiU" w:hAnsi="PMingLiU" w:cs="PMingLiU"/>
          <w:spacing w:val="8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）的上清液抑制了人脐静脉内皮细胞（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HUVEC</w:t>
      </w:r>
      <w:r>
        <w:rPr>
          <w:rStyle w:val="any"/>
          <w:rFonts w:ascii="PMingLiU" w:eastAsia="PMingLiU" w:hAnsi="PMingLiU" w:cs="PMingLiU"/>
          <w:spacing w:val="8"/>
        </w:rPr>
        <w:t>）的迁移能力。同样，由于完全相同的实验条件和使用相同的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细胞组，图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组的图像分别出现了一些重叠。然而，这种重叠不会影响实验结果的准确性。致以最诚挚的问候，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Hai-Ting Liu Department of Pathology, Qilu Hospital, Shandong University, Jinan, P.R.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https://pubmed.ncbi.nlm.nih.gov/26460960/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57800" cy="25898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30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8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鹏，男，教授，博士生导师，医学博士。山东大学齐鲁医院病理科主任，兼任山东大学基础医学院副院长。学术兼职山东省医学会病理学会主任委员、中国研究型医院协会病理学分会副主任委员、中国医师协会病理科医师分会常务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年获评教育部新世纪优秀人才和山东省泰山学者特聘教授。主持国家自然科学基金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Pathology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Differentiation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Hepatology </w:t>
      </w:r>
      <w:r>
        <w:rPr>
          <w:rStyle w:val="any"/>
          <w:rFonts w:ascii="PMingLiU" w:eastAsia="PMingLiU" w:hAnsi="PMingLiU" w:cs="PMingLiU"/>
          <w:spacing w:val="8"/>
        </w:rPr>
        <w:t>等期刊发表第一作者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余篇，最高影响因子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25.2</w:t>
      </w:r>
      <w:r>
        <w:rPr>
          <w:rStyle w:val="any"/>
          <w:rFonts w:ascii="PMingLiU" w:eastAsia="PMingLiU" w:hAnsi="PMingLiU" w:cs="PMingLiU"/>
          <w:spacing w:val="8"/>
        </w:rPr>
        <w:t>。担任国家自然科学基金通信评审专家和二审专家。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https://pubpeer.com/publications/03DFB5E4D6C6C65C3D756B727DB520#0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2&amp;sn=944c960a553e7bbf0af84882a39419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