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中国科学院纳米生物效应与安全性重点实验室某研究团队所发文章被质疑发生图片重叠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2025-04-12 09:05:34</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6161"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2019年6月28日，</w:t>
      </w:r>
      <w:r>
        <w:rPr>
          <w:rStyle w:val="any"/>
          <w:rFonts w:ascii="Microsoft YaHei UI" w:eastAsia="Microsoft YaHei UI" w:hAnsi="Microsoft YaHei UI" w:cs="Microsoft YaHei UI"/>
          <w:spacing w:val="8"/>
          <w:sz w:val="23"/>
          <w:szCs w:val="23"/>
        </w:rPr>
        <w:t>中国科学院纳米生物效应与安全性重点实验室</w:t>
      </w:r>
      <w:r>
        <w:rPr>
          <w:rStyle w:val="any"/>
          <w:rFonts w:ascii="Microsoft YaHei UI" w:eastAsia="Microsoft YaHei UI" w:hAnsi="Microsoft YaHei UI" w:cs="Microsoft YaHei UI"/>
          <w:spacing w:val="8"/>
          <w:sz w:val="23"/>
          <w:szCs w:val="23"/>
        </w:rPr>
        <w:t>Chu</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Hongqian 研究团队，在</w:t>
      </w:r>
      <w:r>
        <w:rPr>
          <w:rStyle w:val="any"/>
          <w:rFonts w:ascii="Microsoft YaHei UI" w:eastAsia="Microsoft YaHei UI" w:hAnsi="Microsoft YaHei UI" w:cs="Microsoft YaHei UI"/>
          <w:b/>
          <w:bCs/>
          <w:i/>
          <w:iCs/>
          <w:spacing w:val="8"/>
          <w:sz w:val="23"/>
          <w:szCs w:val="23"/>
        </w:rPr>
        <w:t>Nature Communications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NIR-light-mediated spatially selective triggering of anti-tumor immunity via upconversion nanoparticle-based immunodevices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750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45885" name=""/>
                    <pic:cNvPicPr>
                      <a:picLocks noChangeAspect="1"/>
                    </pic:cNvPicPr>
                  </pic:nvPicPr>
                  <pic:blipFill>
                    <a:blip xmlns:r="http://schemas.openxmlformats.org/officeDocument/2006/relationships" r:embed="rId7"/>
                    <a:stretch>
                      <a:fillRect/>
                    </a:stretch>
                  </pic:blipFill>
                  <pic:spPr>
                    <a:xfrm>
                      <a:off x="0" y="0"/>
                      <a:ext cx="5486400" cy="266750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50696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3896" name=""/>
                    <pic:cNvPicPr>
                      <a:picLocks noChangeAspect="1"/>
                    </pic:cNvPicPr>
                  </pic:nvPicPr>
                  <pic:blipFill>
                    <a:blip xmlns:r="http://schemas.openxmlformats.org/officeDocument/2006/relationships" r:embed="rId8"/>
                    <a:stretch>
                      <a:fillRect/>
                    </a:stretch>
                  </pic:blipFill>
                  <pic:spPr>
                    <a:xfrm>
                      <a:off x="0" y="0"/>
                      <a:ext cx="5486400" cy="506964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https://pubpeer.com/publications/73631CC18E6C1823EDABC780C7BAD0#2</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759&amp;idx=1&amp;sn=3ba73e2e6e749364dd4d60988d666d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