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筛库发现！中国医科大学副校长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Siyu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（孙思雨）团队论文疑似有图像重复，背后有辽宁自然基金支持！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1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Preliminary investigation of the function of hsa&lt;sub&gt;c&lt;/sub&gt;irc&lt;sub&gt;0&lt;/sub&gt;006215 in pancreatic cancer</w:t>
      </w:r>
      <w:r>
        <w:rPr>
          <w:rStyle w:val="any"/>
          <w:rFonts w:ascii="PMingLiU" w:eastAsia="PMingLiU" w:hAnsi="PMingLiU" w:cs="PMingLiU"/>
          <w:spacing w:val="8"/>
        </w:rPr>
        <w:t>（初步探讨</w:t>
      </w:r>
      <w:r>
        <w:rPr>
          <w:rStyle w:val="any"/>
          <w:rFonts w:ascii="Times New Roman" w:eastAsia="Times New Roman" w:hAnsi="Times New Roman" w:cs="Times New Roman"/>
          <w:spacing w:val="8"/>
        </w:rPr>
        <w:t>hsa _ circ _ 0006215</w:t>
      </w:r>
      <w:r>
        <w:rPr>
          <w:rStyle w:val="any"/>
          <w:rFonts w:ascii="PMingLiU" w:eastAsia="PMingLiU" w:hAnsi="PMingLiU" w:cs="PMingLiU"/>
          <w:spacing w:val="8"/>
        </w:rPr>
        <w:t>在胰腺癌中的功能）的论文在《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10.3892/ol.2018.8652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18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整个亚洲，胰腺癌的发生率每年增加。胰腺癌在所有恶性肿瘤的发生率方面排名第六。圆形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）是一种非编码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，形成了共价剂量连续环。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在细胞质中广泛表达，并且明显保守和稳定。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-378A-3P</w:t>
      </w:r>
      <w:r>
        <w:rPr>
          <w:rStyle w:val="any"/>
          <w:rFonts w:ascii="PMingLiU" w:eastAsia="PMingLiU" w:hAnsi="PMingLiU" w:cs="PMingLiU"/>
          <w:spacing w:val="8"/>
        </w:rPr>
        <w:t>和人（</w:t>
      </w:r>
      <w:r>
        <w:rPr>
          <w:rStyle w:val="any"/>
          <w:rFonts w:ascii="Times New Roman" w:eastAsia="Times New Roman" w:hAnsi="Times New Roman" w:cs="Times New Roman"/>
          <w:spacing w:val="8"/>
        </w:rPr>
        <w:t>HSA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_CIRC_0006215</w:t>
      </w:r>
      <w:r>
        <w:rPr>
          <w:rStyle w:val="any"/>
          <w:rFonts w:ascii="PMingLiU" w:eastAsia="PMingLiU" w:hAnsi="PMingLiU" w:cs="PMingLiU"/>
          <w:spacing w:val="8"/>
        </w:rPr>
        <w:t>使用在组织和细胞中的反转录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）检测到。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印迹分析检测到组织中的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表达。细胞计数</w:t>
      </w:r>
      <w:r>
        <w:rPr>
          <w:rStyle w:val="any"/>
          <w:rFonts w:ascii="Times New Roman" w:eastAsia="Times New Roman" w:hAnsi="Times New Roman" w:cs="Times New Roman"/>
          <w:spacing w:val="8"/>
        </w:rPr>
        <w:t>KIT-8</w:t>
      </w:r>
      <w:r>
        <w:rPr>
          <w:rStyle w:val="any"/>
          <w:rFonts w:ascii="PMingLiU" w:eastAsia="PMingLiU" w:hAnsi="PMingLiU" w:cs="PMingLiU"/>
          <w:spacing w:val="8"/>
        </w:rPr>
        <w:t>测定法用于确定细胞稳定性。流式细胞仪用于确定细胞凋亡率。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分析用于确定细胞迁移。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被确定为明显上调的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结果证实，在胰腺癌组织中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个样品中，胰腺癌组织中的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表达降低，而塞普纳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pancreatic Canceutic Cancer cancer Tissue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pancina4</w:t>
      </w:r>
      <w:r>
        <w:rPr>
          <w:rStyle w:val="any"/>
          <w:rFonts w:ascii="PMingLiU" w:eastAsia="PMingLiU" w:hAnsi="PMingLiU" w:cs="PMingLiU"/>
          <w:spacing w:val="8"/>
        </w:rPr>
        <w:t>）的表达增加。使用生物信息学数据库和生物信息学分析，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的相互作用网络表明该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最有可能调节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的表达。进一步的相互作用分析表明，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基因是最有可能产生影响的调节靶基因。本研究确定了胰腺癌细胞中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信号通路的影响。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86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[20170541024]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Siyu Sun</w:t>
      </w:r>
      <w:r>
        <w:rPr>
          <w:rStyle w:val="any"/>
          <w:rFonts w:ascii="PMingLiU" w:eastAsia="PMingLiU" w:hAnsi="PMingLiU" w:cs="PMingLiU"/>
          <w:spacing w:val="8"/>
        </w:rPr>
        <w:t>（孙思雨），疑为</w:t>
      </w:r>
      <w:r>
        <w:rPr>
          <w:rStyle w:val="any"/>
          <w:rFonts w:ascii="PMingLiU" w:eastAsia="PMingLiU" w:hAnsi="PMingLiU" w:cs="PMingLiU"/>
          <w:spacing w:val="8"/>
        </w:rPr>
        <w:t>中国医科大学副校长、教育部消化内镜微创诊疗技术工程研究中心主任、盛京医院消化学科带头人。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https://pubpeer.com/publications/4F9AE40BF4EDC5A3DD6BFB7D39835E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https://www.spandidos-publications.com/10.3892/ol.2018.8652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1&amp;sn=fb603444813443919bc61eae204f2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