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图像重复？四川大学轻工科学与工程学院重点实验室</w:t>
        </w:r>
        <w:r>
          <w:rPr>
            <w:rStyle w:val="a"/>
            <w:rFonts w:ascii="Times New Roman" w:eastAsia="Times New Roman" w:hAnsi="Times New Roman" w:cs="Times New Roman"/>
            <w:b w:val="0"/>
            <w:bCs w:val="0"/>
            <w:spacing w:val="8"/>
          </w:rPr>
          <w:t>Li Guoying</w:t>
        </w:r>
        <w:r>
          <w:rPr>
            <w:rStyle w:val="a"/>
            <w:rFonts w:ascii="PMingLiU" w:eastAsia="PMingLiU" w:hAnsi="PMingLiU" w:cs="PMingLiU"/>
            <w:b w:val="0"/>
            <w:bCs w:val="0"/>
            <w:spacing w:val="8"/>
          </w:rPr>
          <w:t>团队论文被质疑，背后有国自然基金支持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2025-04-06 22:22:17</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123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95560" name=""/>
                    <pic:cNvPicPr>
                      <a:picLocks noChangeAspect="1"/>
                    </pic:cNvPicPr>
                  </pic:nvPicPr>
                  <pic:blipFill>
                    <a:blip xmlns:r="http://schemas.openxmlformats.org/officeDocument/2006/relationships" r:embed="rId6"/>
                    <a:stretch>
                      <a:fillRect/>
                    </a:stretch>
                  </pic:blipFill>
                  <pic:spPr>
                    <a:xfrm>
                      <a:off x="0" y="0"/>
                      <a:ext cx="5486400" cy="21123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近日，在</w:t>
      </w:r>
      <w:r>
        <w:rPr>
          <w:rStyle w:val="any"/>
          <w:rFonts w:ascii="微软雅黑" w:eastAsia="微软雅黑" w:hAnsi="微软雅黑" w:cs="微软雅黑"/>
          <w:spacing w:val="8"/>
        </w:rPr>
        <w:t>Pupbeer网站上，国际知名学术打假人</w:t>
      </w:r>
      <w:r>
        <w:rPr>
          <w:rStyle w:val="any"/>
          <w:rFonts w:ascii="微软雅黑" w:eastAsia="微软雅黑" w:hAnsi="微软雅黑" w:cs="微软雅黑"/>
          <w:spacing w:val="8"/>
        </w:rPr>
        <w:t>Archasia belfragei针对论文：</w:t>
      </w:r>
      <w:r>
        <w:rPr>
          <w:rStyle w:val="any"/>
          <w:rFonts w:ascii="微软雅黑" w:eastAsia="微软雅黑" w:hAnsi="微软雅黑" w:cs="微软雅黑"/>
          <w:spacing w:val="8"/>
        </w:rPr>
        <w:t>An injectable, self-healing, and antioxidant collagen- and hyaluronic acid-based hydrogel mediated with gallic acid and dopamine for wound repair（</w:t>
      </w:r>
      <w:r>
        <w:rPr>
          <w:rStyle w:val="any"/>
          <w:rFonts w:ascii="微软雅黑" w:eastAsia="微软雅黑" w:hAnsi="微软雅黑" w:cs="微软雅黑"/>
          <w:spacing w:val="8"/>
        </w:rPr>
        <w:t>一种由没食子酸和多巴胺介导的可注射、自愈合和抗氧化的胶原和透明质酸基水凝胶用于伤口修复）提出质疑，论文通讯作者：</w:t>
      </w:r>
      <w:r>
        <w:rPr>
          <w:rStyle w:val="any"/>
          <w:rFonts w:ascii="微软雅黑" w:eastAsia="微软雅黑" w:hAnsi="微软雅黑" w:cs="微软雅黑"/>
          <w:spacing w:val="8"/>
        </w:rPr>
        <w:t>Li Guoying，疑为</w:t>
      </w:r>
      <w:r>
        <w:rPr>
          <w:rStyle w:val="any"/>
          <w:rFonts w:ascii="微软雅黑" w:eastAsia="微软雅黑" w:hAnsi="微软雅黑" w:cs="微软雅黑"/>
          <w:spacing w:val="8"/>
        </w:rPr>
        <w:t>四川大学轻纺与食品学院生物质与皮革工程系教授、博士生导师。</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40753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49243" name=""/>
                    <pic:cNvPicPr>
                      <a:picLocks noChangeAspect="1"/>
                    </pic:cNvPicPr>
                  </pic:nvPicPr>
                  <pic:blipFill>
                    <a:blip xmlns:r="http://schemas.openxmlformats.org/officeDocument/2006/relationships" r:embed="rId7"/>
                    <a:stretch>
                      <a:fillRect/>
                    </a:stretch>
                  </pic:blipFill>
                  <pic:spPr>
                    <a:xfrm>
                      <a:off x="0" y="0"/>
                      <a:ext cx="5486400" cy="640753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作者：</w:t>
      </w:r>
      <w:r>
        <w:rPr>
          <w:rStyle w:val="any"/>
          <w:rFonts w:ascii="微软雅黑" w:eastAsia="微软雅黑" w:hAnsi="微软雅黑" w:cs="微软雅黑"/>
          <w:spacing w:val="8"/>
        </w:rPr>
        <w:t> </w:t>
      </w:r>
      <w:r>
        <w:rPr>
          <w:rStyle w:val="any"/>
          <w:rFonts w:ascii="微软雅黑" w:eastAsia="微软雅黑" w:hAnsi="微软雅黑" w:cs="微软雅黑"/>
          <w:spacing w:val="8"/>
        </w:rPr>
        <w:t>Yang Changkai; Zhang Yuanzhi; Zhang Xiaoxia; Tang Pingping; Zheng Tingting; Ran Ruimin; Li Guoying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机构：</w:t>
      </w:r>
      <w:r>
        <w:rPr>
          <w:rStyle w:val="any"/>
          <w:rFonts w:ascii="微软雅黑" w:eastAsia="微软雅黑" w:hAnsi="微软雅黑" w:cs="微软雅黑"/>
          <w:spacing w:val="8"/>
        </w:rPr>
        <w:t> </w:t>
      </w:r>
      <w:r>
        <w:rPr>
          <w:rStyle w:val="any"/>
          <w:rFonts w:ascii="微软雅黑" w:eastAsia="微软雅黑" w:hAnsi="微软雅黑" w:cs="微软雅黑"/>
          <w:spacing w:val="8"/>
        </w:rPr>
        <w:t>四川大学皮革化学与工程教育部重点实验室；四川大学皮革工业清洁技术国家工程研究中心；四川大学皮革化学与工程教育部重点实验室</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摘要：</w:t>
      </w:r>
      <w:r>
        <w:rPr>
          <w:rStyle w:val="any"/>
          <w:rFonts w:ascii="微软雅黑" w:eastAsia="微软雅黑" w:hAnsi="微软雅黑" w:cs="微软雅黑"/>
          <w:spacing w:val="8"/>
        </w:rPr>
        <w:t> </w:t>
      </w:r>
      <w:r>
        <w:rPr>
          <w:rStyle w:val="any"/>
          <w:rFonts w:ascii="微软雅黑" w:eastAsia="微软雅黑" w:hAnsi="微软雅黑" w:cs="微软雅黑"/>
          <w:spacing w:val="8"/>
        </w:rPr>
        <w:t>在伤口敷料中，需要具有抗氧化的可注射自我修复水凝胶。因为过量的活性氧（ROS）造成的氧化损伤是与慢性非治疗伤口有关的常见问题。在这里，胶原蛋白（col）和透明质酸（HA）基于抗氧化剂和可注射的自我切解，介导了食道酸（GA）和多巴胺（DA）为伤口修复提供了独特的优势。该水凝胶是由Col接枝的GA（CG），Ha-Grafted DA（HD）和？ - 聚（谷氨酸）（？PGA）以及3-氨基苯基硼酸（APBA）通过动态硼型酯键结合的。流变学测量和直接视觉观察证明了水凝胶的理想注射性和自我修复特性。另外，水凝胶具有组织粘附特性。生物相容性和细胞迁移测试表明，水凝胶促进了细胞的增殖和迁移。体外，抗氧化剂和细胞内自由基清除测定法证实了水凝胶的抗氧化特性和清除多余ROS的能力。体内伤口愈合研究表明，水凝胶可以促进血管生成，抑制炎症并促进胶原蛋白纤维沉积以加速伤口愈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来源：</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Carbohydrate Polymers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发布日期：</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2023</w:t>
      </w:r>
      <w:r>
        <w:rPr>
          <w:rStyle w:val="any"/>
          <w:rFonts w:ascii="PMingLiU" w:eastAsia="PMingLiU" w:hAnsi="PMingLiU" w:cs="PMingLiU"/>
          <w:spacing w:val="8"/>
        </w:rPr>
        <w:t>年</w:t>
      </w:r>
      <w:r>
        <w:rPr>
          <w:rStyle w:val="any"/>
          <w:rFonts w:ascii="Times New Roman" w:eastAsia="Times New Roman" w:hAnsi="Times New Roman" w:cs="Times New Roman"/>
          <w:spacing w:val="8"/>
        </w:rPr>
        <w:t>7</w:t>
      </w:r>
      <w:r>
        <w:rPr>
          <w:rStyle w:val="any"/>
          <w:rFonts w:ascii="PMingLiU" w:eastAsia="PMingLiU" w:hAnsi="PMingLiU" w:cs="PMingLiU"/>
          <w:spacing w:val="8"/>
        </w:rPr>
        <w:t>月</w:t>
      </w:r>
      <w:r>
        <w:rPr>
          <w:rStyle w:val="any"/>
          <w:rFonts w:ascii="Times New Roman" w:eastAsia="Times New Roman" w:hAnsi="Times New Roman" w:cs="Times New Roman"/>
          <w:spacing w:val="8"/>
        </w:rPr>
        <w:t>27</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基金支持</w:t>
      </w:r>
      <w:r>
        <w:rPr>
          <w:rStyle w:val="any"/>
          <w:rFonts w:ascii="微软雅黑" w:eastAsia="微软雅黑" w:hAnsi="微软雅黑" w:cs="微软雅黑"/>
          <w:b/>
          <w:bCs/>
          <w:spacing w:val="8"/>
        </w:rPr>
        <w:t>：</w:t>
      </w:r>
      <w:r>
        <w:rPr>
          <w:rStyle w:val="any"/>
          <w:rFonts w:ascii="Times New Roman" w:eastAsia="Times New Roman" w:hAnsi="Times New Roman" w:cs="Times New Roman"/>
          <w:spacing w:val="8"/>
        </w:rPr>
        <w:t> </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[32101081,22078206]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DOI：</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10.1016/j.carbpol.2023.121231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Archasia belfragei</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5C</w:t>
      </w:r>
      <w:r>
        <w:rPr>
          <w:rStyle w:val="any"/>
          <w:rFonts w:ascii="PMingLiU" w:eastAsia="PMingLiU" w:hAnsi="PMingLiU" w:cs="PMingLiU"/>
          <w:spacing w:val="8"/>
        </w:rPr>
        <w:t>中的两行似乎部分重叠。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1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58779" name=""/>
                    <pic:cNvPicPr>
                      <a:picLocks noChangeAspect="1"/>
                    </pic:cNvPicPr>
                  </pic:nvPicPr>
                  <pic:blipFill>
                    <a:blip xmlns:r="http://schemas.openxmlformats.org/officeDocument/2006/relationships" r:embed="rId8"/>
                    <a:stretch>
                      <a:fillRect/>
                    </a:stretch>
                  </pic:blipFill>
                  <pic:spPr>
                    <a:xfrm>
                      <a:off x="0" y="0"/>
                      <a:ext cx="5486400" cy="5181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4763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23924" name=""/>
                    <pic:cNvPicPr>
                      <a:picLocks noChangeAspect="1"/>
                    </pic:cNvPicPr>
                  </pic:nvPicPr>
                  <pic:blipFill>
                    <a:blip xmlns:r="http://schemas.openxmlformats.org/officeDocument/2006/relationships" r:embed="rId9"/>
                    <a:stretch>
                      <a:fillRect/>
                    </a:stretch>
                  </pic:blipFill>
                  <pic:spPr>
                    <a:xfrm>
                      <a:off x="0" y="0"/>
                      <a:ext cx="5486400" cy="194763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https://pubpeer.org/publications/52D0EAE627DA0742D461E07D05377B#0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https://linkinghub.elsevier.com/retrieve/pii/S0144861723006963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声明：</w:t>
      </w:r>
      <w:r>
        <w:rPr>
          <w:rStyle w:val="any"/>
          <w:rFonts w:ascii="微软雅黑" w:eastAsia="微软雅黑" w:hAnsi="微软雅黑" w:cs="微软雅黑"/>
          <w:spacing w:val="8"/>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169&amp;idx=3&amp;sn=f1ff6f598c86cae1ee07deaea0409f31"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