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STTT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61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0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中国医学科学院肿瘤医院分子肿瘤学国家重点实验室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Signal Transduction and Targeted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Dysregulated ceramides metabolism by fatty acid 2-hydroxylase exposes a metabolic vulnerability to target cancer metastasis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脂肪酸 2- 羟化酶对神经酰胺代谢的失调暴露了靶向癌症转移的代谢弱点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2021YFC2501000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2020YFA0803300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82030089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82188102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）、中国医学科学院创新基金（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2021-1-I2M-018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2021-I2M-1-067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2021M700007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）、深圳市医学三明工程（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No. SZSM201812062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）、广东省基础与应用基础研究基金（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2019B030302012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10.1038/s41392-022-01199-1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Xuantong Zhou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Furong Huang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Zhihua Liu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（音译：刘芝华）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北京大学肿瘤医院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Nan Wu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（音译：吴楠）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72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1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Monticolaria manyara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transwell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图像明显重复使用同一图像的不同位置，这是在不同实验条件下的实验结果。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2580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65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慧眼学术查重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58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36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2&amp;sn=3eb54be8b4a11e3ce5c2de4cc7e4b1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