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中国医学科学院阜外医院国家重点实验室论文被曝光图片重复！六个国家级项目资助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五棵松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学者探讨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2025-04-16 10:29:31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北京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2014</w:t>
      </w:r>
      <w:r>
        <w:rPr>
          <w:rStyle w:val="any"/>
          <w:rFonts w:ascii="PMingLiU" w:eastAsia="PMingLiU" w:hAnsi="PMingLiU" w:cs="PMingLiU"/>
          <w:spacing w:val="8"/>
        </w:rPr>
        <w:t>年，主要来自中国医学科学院阜外医院、国家心血管病中心、北京协和医学院心血管疾病国家重点实验室的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Na Li , Yue-Jin Yang </w:t>
      </w:r>
      <w:r>
        <w:rPr>
          <w:rStyle w:val="any"/>
          <w:rFonts w:ascii="PMingLiU" w:eastAsia="PMingLiU" w:hAnsi="PMingLiU" w:cs="PMingLiU"/>
          <w:spacing w:val="8"/>
        </w:rPr>
        <w:t>（通讯作者，音译杨跃进）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, He-He Cui , Qian Zhang , Chen Jin , Hai-Yan Qian , Qiu-Ting Dong , Hao Zhang </w:t>
      </w:r>
      <w:r>
        <w:rPr>
          <w:rStyle w:val="any"/>
          <w:rFonts w:ascii="PMingLiU" w:eastAsia="PMingLiU" w:hAnsi="PMingLiU" w:cs="PMingLiU"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Journal of Cardiovascular Pharmacology </w:t>
      </w:r>
      <w:r>
        <w:rPr>
          <w:rStyle w:val="any"/>
          <w:rFonts w:ascii="PMingLiU" w:eastAsia="PMingLiU" w:hAnsi="PMingLiU" w:cs="PMingLiU"/>
          <w:spacing w:val="8"/>
        </w:rPr>
        <w:t>期刊发表了一篇论文，题目为：</w:t>
      </w:r>
      <w:r>
        <w:rPr>
          <w:rStyle w:val="any"/>
          <w:rFonts w:ascii="Times New Roman" w:eastAsia="Times New Roman" w:hAnsi="Times New Roman" w:cs="Times New Roman"/>
          <w:spacing w:val="8"/>
        </w:rPr>
        <w:t>Tongxinluo decreases apoptosis of mesenchymal stem cells concentration-dependently under hypoxia and serum deprivation conditions through the AMPK/eNOS pathway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由以下资助：中国国家自然科学基金（</w:t>
      </w:r>
      <w:r>
        <w:rPr>
          <w:rStyle w:val="any"/>
          <w:rFonts w:ascii="Times New Roman" w:eastAsia="Times New Roman" w:hAnsi="Times New Roman" w:cs="Times New Roman"/>
          <w:spacing w:val="8"/>
        </w:rPr>
        <w:t>81000091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81170129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81200107</w:t>
      </w:r>
      <w:r>
        <w:rPr>
          <w:rStyle w:val="any"/>
          <w:rFonts w:ascii="PMingLiU" w:eastAsia="PMingLiU" w:hAnsi="PMingLiU" w:cs="PMingLiU"/>
          <w:spacing w:val="8"/>
        </w:rPr>
        <w:t>）、中国健康与医疗发展基金会（</w:t>
      </w:r>
      <w:r>
        <w:rPr>
          <w:rStyle w:val="any"/>
          <w:rFonts w:ascii="Times New Roman" w:eastAsia="Times New Roman" w:hAnsi="Times New Roman" w:cs="Times New Roman"/>
          <w:spacing w:val="8"/>
        </w:rPr>
        <w:t>2008 - ZHFJ2</w:t>
      </w:r>
      <w:r>
        <w:rPr>
          <w:rStyle w:val="any"/>
          <w:rFonts w:ascii="PMingLiU" w:eastAsia="PMingLiU" w:hAnsi="PMingLiU" w:cs="PMingLiU"/>
          <w:spacing w:val="8"/>
        </w:rPr>
        <w:t>）、中国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863 </w:t>
      </w:r>
      <w:r>
        <w:rPr>
          <w:rStyle w:val="any"/>
          <w:rFonts w:ascii="PMingLiU" w:eastAsia="PMingLiU" w:hAnsi="PMingLiU" w:cs="PMingLiU"/>
          <w:spacing w:val="8"/>
        </w:rPr>
        <w:t>计划（</w:t>
      </w:r>
      <w:r>
        <w:rPr>
          <w:rStyle w:val="any"/>
          <w:rFonts w:ascii="Times New Roman" w:eastAsia="Times New Roman" w:hAnsi="Times New Roman" w:cs="Times New Roman"/>
          <w:spacing w:val="8"/>
        </w:rPr>
        <w:t>2011AA020110</w:t>
      </w:r>
      <w:r>
        <w:rPr>
          <w:rStyle w:val="any"/>
          <w:rFonts w:ascii="PMingLiU" w:eastAsia="PMingLiU" w:hAnsi="PMingLiU" w:cs="PMingLiU"/>
          <w:spacing w:val="8"/>
        </w:rPr>
        <w:t>）、中国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973 </w:t>
      </w:r>
      <w:r>
        <w:rPr>
          <w:rStyle w:val="any"/>
          <w:rFonts w:ascii="PMingLiU" w:eastAsia="PMingLiU" w:hAnsi="PMingLiU" w:cs="PMingLiU"/>
          <w:spacing w:val="8"/>
        </w:rPr>
        <w:t>计划（</w:t>
      </w:r>
      <w:r>
        <w:rPr>
          <w:rStyle w:val="any"/>
          <w:rFonts w:ascii="Times New Roman" w:eastAsia="Times New Roman" w:hAnsi="Times New Roman" w:cs="Times New Roman"/>
          <w:spacing w:val="8"/>
        </w:rPr>
        <w:t>2012CB518602</w:t>
      </w:r>
      <w:r>
        <w:rPr>
          <w:rStyle w:val="any"/>
          <w:rFonts w:ascii="PMingLiU" w:eastAsia="PMingLiU" w:hAnsi="PMingLiU" w:cs="PMingLiU"/>
          <w:spacing w:val="8"/>
        </w:rPr>
        <w:t>）以及北京协和医学院研究生创新研究基金（</w:t>
      </w:r>
      <w:r>
        <w:rPr>
          <w:rStyle w:val="any"/>
          <w:rFonts w:ascii="Times New Roman" w:eastAsia="Times New Roman" w:hAnsi="Times New Roman" w:cs="Times New Roman"/>
          <w:spacing w:val="8"/>
        </w:rPr>
        <w:t>2012 - 1002 - 31</w:t>
      </w:r>
      <w:r>
        <w:rPr>
          <w:rStyle w:val="any"/>
          <w:rFonts w:ascii="PMingLiU" w:eastAsia="PMingLiU" w:hAnsi="PMingLiU" w:cs="PMingLiU"/>
          <w:spacing w:val="8"/>
        </w:rPr>
        <w:t>）。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4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月，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Pterostichus rothi 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 Pubpeer </w:t>
      </w:r>
      <w:r>
        <w:rPr>
          <w:rStyle w:val="any"/>
          <w:rFonts w:ascii="PMingLiU" w:eastAsia="PMingLiU" w:hAnsi="PMingLiU" w:cs="PMingLiU"/>
          <w:b/>
          <w:bCs/>
          <w:spacing w:val="8"/>
        </w:rPr>
        <w:t>论坛发表评论：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不同组重复的区域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48867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27138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88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553459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35356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53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消息来源：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https://pubpeer.com/publications/9A58684B3E274CBC86E31309AA65EF#0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</w:rPr>
        <w:t>郑重声明：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</w:rPr>
        <w:t>我们的全网查重系统收录了 Pubmed 和 Pubpeer 中的 7000 万 +已发表图库，让您的待查图片可以和已发表论文的图片进行对比，防止图片误用，为您的论文发表保驾护航！基于AI人工智能大数据算法，提供论文图片的核查服务，方便学术期刊、高校、研院所等科研管理部门及时发现并纠正结果图片不当使用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</w:rPr>
        <w:t>如果您有任何建议或需要图片查重帮助，请随时通过客服QQ号3639926437与我们联系。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8" w:anchor="wechat_redirect" w:tgtFrame="_blank" w:tooltip="中国医学科学院阜外医院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中国医学科学院阜外医院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xMDYyNzI5NQ==&amp;mid=2247500798&amp;idx=2&amp;sn=5a79482ae6daea5de35424bfa17676cc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hyperlink" Target="https://mp.weixin.qq.com/mp/appmsgalbum?__biz=MzkxMDYyNzI5NQ==&amp;action=getalbum&amp;album_id=3430942735296004097" TargetMode="External" /><Relationship Id="rId9" Type="http://schemas.openxmlformats.org/officeDocument/2006/relationships/styles" Target="styles.xml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