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中国农业科学院兰州兽医研究所论文多图重复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15:55:09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中国农业科学院兰州兽医研究所，家畜疫病病原生物学国家重点实验室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Journal of Virological Methods》（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2009年3月）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“Development of a hamster kidney cell line expressing stably T7 RNA polymerase using retroviral gene transfer technology for efficient rescue of infectious foot-and-mouth disease virus”（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doi: 10.1016/j.jviromet.2008.11.010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Haixue Zheng , Hong Tian , Ye Jin , Jinyan Wu , Youjun Shang , Shuanghui Yin  , Xiangtao Liu （通讯作者，音译刘湘涛）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002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这项工作得到了中国国家基础研究 973 计划（编号：2005CB523202）和中国国家重点技术研发计划（编号：2006BAD06A03）的资助。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3289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865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272833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621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833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https://pubpeer.com/publications/54F925536E3C9A3B5B6E9F1DAD22A0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457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161&amp;idx=4&amp;sn=bf0a346a6a08a74353fa8195004c65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