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一张图像反复使用四次？华中科技大学同济医学院生物化学与分子生物学系黄波团队图像滥用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2025-04-16 07:14:00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79819"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Switch of glycolysis to gluconeogenesis by dexamethasone for treatment of hepatocarcinoma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2013</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10</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22</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华中科技大学同济医学院生物化学与分子生物学系</w:t>
      </w:r>
      <w:r>
        <w:rPr>
          <w:rStyle w:val="any"/>
          <w:rFonts w:ascii="Times New Roman" w:eastAsia="Times New Roman" w:hAnsi="Times New Roman" w:cs="Times New Roman"/>
          <w:b w:val="0"/>
          <w:bCs w:val="0"/>
          <w:spacing w:val="8"/>
          <w:sz w:val="21"/>
          <w:szCs w:val="21"/>
        </w:rPr>
        <w:t xml:space="preserve"> Ruihua Ma</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Bo Huang(</w:t>
      </w:r>
      <w:r>
        <w:rPr>
          <w:rStyle w:val="any"/>
          <w:rFonts w:ascii="PMingLiU" w:eastAsia="PMingLiU" w:hAnsi="PMingLiU" w:cs="PMingLiU"/>
          <w:b w:val="0"/>
          <w:bCs w:val="0"/>
          <w:spacing w:val="8"/>
          <w:sz w:val="21"/>
          <w:szCs w:val="21"/>
        </w:rPr>
        <w:t>通讯作者</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音译</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黄波</w:t>
      </w:r>
      <w:r>
        <w:rPr>
          <w:rStyle w:val="any"/>
          <w:rFonts w:ascii="Times New Roman" w:eastAsia="Times New Roman" w:hAnsi="Times New Roman" w:cs="Times New Roman"/>
          <w:b w:val="0"/>
          <w:bCs w:val="0"/>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期刊：</w:t>
      </w:r>
      <w:r>
        <w:rPr>
          <w:rStyle w:val="any"/>
          <w:rFonts w:ascii="Times New Roman" w:eastAsia="Times New Roman" w:hAnsi="Times New Roman" w:cs="Times New Roman"/>
          <w:b/>
          <w:bCs/>
          <w:i/>
          <w:iCs/>
          <w:spacing w:val="8"/>
          <w:sz w:val="21"/>
          <w:szCs w:val="21"/>
        </w:rPr>
        <w:t>Nature Communications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705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42787" name=""/>
                    <pic:cNvPicPr>
                      <a:picLocks noChangeAspect="1"/>
                    </pic:cNvPicPr>
                  </pic:nvPicPr>
                  <pic:blipFill>
                    <a:blip xmlns:r="http://schemas.openxmlformats.org/officeDocument/2006/relationships" r:embed="rId7"/>
                    <a:stretch>
                      <a:fillRect/>
                    </a:stretch>
                  </pic:blipFill>
                  <pic:spPr>
                    <a:xfrm>
                      <a:off x="0" y="0"/>
                      <a:ext cx="5486400" cy="282705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28954"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2</w:t>
      </w:r>
      <w:r>
        <w:rPr>
          <w:rStyle w:val="any"/>
          <w:rFonts w:ascii="PMingLiU" w:eastAsia="PMingLiU" w:hAnsi="PMingLiU" w:cs="PMingLiU"/>
          <w:b/>
          <w:bCs/>
          <w:spacing w:val="8"/>
          <w:sz w:val="21"/>
          <w:szCs w:val="21"/>
        </w:rPr>
        <w:t>中不同条件使用相同的图像。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02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45973" name=""/>
                    <pic:cNvPicPr>
                      <a:picLocks noChangeAspect="1"/>
                    </pic:cNvPicPr>
                  </pic:nvPicPr>
                  <pic:blipFill>
                    <a:blip xmlns:r="http://schemas.openxmlformats.org/officeDocument/2006/relationships" r:embed="rId8"/>
                    <a:stretch>
                      <a:fillRect/>
                    </a:stretch>
                  </pic:blipFill>
                  <pic:spPr>
                    <a:xfrm>
                      <a:off x="0" y="0"/>
                      <a:ext cx="5486400" cy="2402840"/>
                    </a:xfrm>
                    <a:prstGeom prst="rect">
                      <a:avLst/>
                    </a:prstGeom>
                  </pic:spPr>
                </pic:pic>
              </a:graphicData>
            </a:graphic>
          </wp:inline>
        </w:drawing>
      </w:r>
    </w:p>
    <w:p>
      <w:pPr>
        <w:spacing w:before="0" w:after="0" w:line="368" w:lineRule="atLeast"/>
        <w:ind w:left="300" w:right="300" w:firstLine="420"/>
        <w:jc w:val="center"/>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394957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77490" name=""/>
                    <pic:cNvPicPr>
                      <a:picLocks noChangeAspect="1"/>
                    </pic:cNvPicPr>
                  </pic:nvPicPr>
                  <pic:blipFill>
                    <a:blip xmlns:r="http://schemas.openxmlformats.org/officeDocument/2006/relationships" r:embed="rId9"/>
                    <a:stretch>
                      <a:fillRect/>
                    </a:stretch>
                  </pic:blipFill>
                  <pic:spPr>
                    <a:xfrm>
                      <a:off x="0" y="0"/>
                      <a:ext cx="5486400" cy="39495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420"/>
        <w:rPr>
          <w:rStyle w:val="any"/>
          <w:rFonts w:ascii="Times New Roman" w:eastAsia="Times New Roman" w:hAnsi="Times New Roman" w:cs="Times New Roman"/>
          <w:spacing w:val="8"/>
          <w:sz w:val="21"/>
          <w:szCs w:val="21"/>
        </w:rPr>
      </w:pP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国家基础研究发展计划（2012CB932500）</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中国杰出青年科学基金（81225021）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https://www.nature.com/articles/ncomms3508</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https://pubpeer.com/publications/E6463B7793914C6C09EB2D043A5F65</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5865&amp;idx=1&amp;sn=1d9159cb3432c0d58a54e6f9dc00128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