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10:34:21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天津医科大学肿瘤医院在期刊</w:t>
      </w:r>
      <w:r>
        <w:rPr>
          <w:rStyle w:val="any"/>
          <w:color w:val="000000"/>
          <w:spacing w:val="8"/>
          <w:lang w:val="en-US" w:eastAsia="en-US"/>
        </w:rPr>
        <w:t>Oxidative Medicine and Cellular Longevity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上发表一篇研究论文，研究发现了丙泊酚通过调节微小</w:t>
      </w:r>
      <w:r>
        <w:rPr>
          <w:rStyle w:val="any"/>
          <w:color w:val="000000"/>
          <w:spacing w:val="8"/>
          <w:lang w:val="en-US" w:eastAsia="en-US"/>
        </w:rPr>
        <w:t>RNA-181a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在体内外保护大鼠心肌细胞免受蒽环素诱导的凋亡。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Propofol Protects Rat Cardiomyocytes from Anthracycline-Induced Apoptosis by Regulating MicroRNA-181a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Hongwei Zhao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（第一及通讯作者，音译，赵洪伟）</w:t>
      </w:r>
      <w:r>
        <w:rPr>
          <w:rStyle w:val="any"/>
          <w:color w:val="000000"/>
          <w:spacing w:val="8"/>
          <w:lang w:val="en-US" w:eastAsia="en-US"/>
        </w:rPr>
        <w:t>, Xiaobei Zhang , Ying Zheng , Yuan Li , Xiaokun Wang , Nan Hu , Peng Zhou , Kaiyuan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（通讯作者，音译，王凯元）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天津医科大学肿瘤医院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24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641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我们发现，本研究中呈现的图像与其他研究中展示的图像之间存在意外的重叠（见下图）。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52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650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涉及以下论文：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https://pubmed.ncbi.nlm.nih.gov/35722399/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https://pubmed.ncbi.nlm.nih.gov/33833984/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https://pubmed.ncbi.nlm.nih.gov/29849870/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的担忧：两个面板似乎比预期的更相似，代表了两种不同的情况。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95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466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https://pubpeer.com/publications/6D028A14F7CAB18832BEAB558AD5BC#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144&amp;idx=1&amp;sn=52e1a51a1f8906b0109df480f0f481a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