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总有些人看不起发了非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系列文章的人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22:42:36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系列文章重复性真的好吗？很多人最后被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系列拒了就是有些实验没做出来，有些就是为了发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系列把某些实验做出来了，重复性不见得好。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0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6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7&amp;idx=1&amp;sn=fe025394713281c4b7f712af10b2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