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郑州大学第三附属医院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Figs. 3A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4C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等数据竟来自相同原始源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23:30:18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28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1744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252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11 日，《国际分子医学杂志》（</w:t>
      </w:r>
      <w:r>
        <w:rPr>
          <w:rStyle w:val="any"/>
          <w:rFonts w:ascii="Microsoft YaHei UI" w:eastAsia="Microsoft YaHei UI" w:hAnsi="Microsoft YaHei UI" w:cs="Microsoft YaHei UI"/>
          <w:i/>
          <w:iCs/>
          <w:color w:val="3E3E3E"/>
          <w:spacing w:val="8"/>
        </w:rPr>
        <w:t>International Journal of Molecular Medicine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）在线发表撤稿声明，撤回郑州大学第三附属医院临床实验室研究人员于 2018 年发表的论文 “Hypoxia?induced expression of CXCR4 favors trophoblast cell migration and invasion via the activation of HIF?1α” 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原论文发表于 2018 年的《国际分子医学杂志》（影响因子 5.7，Q1 区），研究团队来自郑州大学第三附属医院临床实验室。原研究旨在探究缺氧诱导的 CXCR4 表达是否通过激活 HIF-1α 促进滋养层细胞迁移和侵袭。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45713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687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然而，一位细心读者发现论文中 Figs. 3A、4C、5C 和 G 的 Transwell 迁移和侵袭实验数据存在问题。多个独立面板的数据在图内和跨图部分出现重叠，即本应展示不同实验结果的数据，却明显来自相同原始来源。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23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62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鉴于数据图组装有误，《国际分子医学杂志》编辑对论文数据缺乏信心，决定撤稿。编辑与作者沟通后，作者接受了撤稿决定。编辑就此事向读者致歉。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此次撤稿事件，再次给科研界敲响警钟，科研诚信是学术研究的基石，任何数据造假或失误都可能对科学发展造成负面影响。只有秉持严谨、诚信的态度，才能推动科研事业健康发展。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https://pubpeer.com/publications/6C67A309659262FE76A8151E654556?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20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65&amp;idx=2&amp;sn=bd6777e205956ab3aed27bf1e5b52d7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