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w:t>
        </w:r>
        <w:r>
          <w:rPr>
            <w:rStyle w:val="a"/>
            <w:rFonts w:ascii="Times New Roman" w:eastAsia="Times New Roman" w:hAnsi="Times New Roman" w:cs="Times New Roman"/>
            <w:b w:val="0"/>
            <w:bCs w:val="0"/>
            <w:spacing w:val="8"/>
          </w:rPr>
          <w:t xml:space="preserve">Taylor &amp; Francis </w:t>
        </w:r>
        <w:r>
          <w:rPr>
            <w:rStyle w:val="a"/>
            <w:rFonts w:ascii="PMingLiU" w:eastAsia="PMingLiU" w:hAnsi="PMingLiU" w:cs="PMingLiU"/>
            <w:b w:val="0"/>
            <w:bCs w:val="0"/>
            <w:spacing w:val="8"/>
          </w:rPr>
          <w:t>旗下</w:t>
        </w:r>
        <w:r>
          <w:rPr>
            <w:rStyle w:val="a"/>
            <w:rFonts w:ascii="Times New Roman" w:eastAsia="Times New Roman" w:hAnsi="Times New Roman" w:cs="Times New Roman"/>
            <w:b w:val="0"/>
            <w:bCs w:val="0"/>
            <w:spacing w:val="8"/>
          </w:rPr>
          <w:t>Bioengineered</w:t>
        </w:r>
        <w:r>
          <w:rPr>
            <w:rStyle w:val="a"/>
            <w:rFonts w:ascii="PMingLiU" w:eastAsia="PMingLiU" w:hAnsi="PMingLiU" w:cs="PMingLiU"/>
            <w:b w:val="0"/>
            <w:bCs w:val="0"/>
            <w:spacing w:val="8"/>
          </w:rPr>
          <w:t>竟遭论文工厂猛攻，</w:t>
        </w:r>
        <w:r>
          <w:rPr>
            <w:rStyle w:val="a"/>
            <w:rFonts w:ascii="Times New Roman" w:eastAsia="Times New Roman" w:hAnsi="Times New Roman" w:cs="Times New Roman"/>
            <w:b w:val="0"/>
            <w:bCs w:val="0"/>
            <w:spacing w:val="8"/>
          </w:rPr>
          <w:t xml:space="preserve">25.7% </w:t>
        </w:r>
        <w:r>
          <w:rPr>
            <w:rStyle w:val="a"/>
            <w:rFonts w:ascii="PMingLiU" w:eastAsia="PMingLiU" w:hAnsi="PMingLiU" w:cs="PMingLiU"/>
            <w:b w:val="0"/>
            <w:bCs w:val="0"/>
            <w:spacing w:val="8"/>
          </w:rPr>
          <w:t>文章有问题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9983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09592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Heading3"/>
        <w:keepNext w:val="0"/>
        <w:widowControl/>
        <w:pBdr>
          <w:top w:val="none" w:sz="0" w:space="0" w:color="auto"/>
          <w:left w:val="none" w:sz="0" w:space="0" w:color="auto"/>
          <w:bottom w:val="none" w:sz="0" w:space="0" w:color="auto"/>
          <w:right w:val="none" w:sz="0" w:space="0" w:color="auto"/>
        </w:pBdr>
        <w:spacing w:before="0" w:line="360" w:lineRule="atLeast"/>
        <w:ind w:left="300" w:right="300" w:firstLine="0"/>
        <w:rPr>
          <w:rStyle w:val="any"/>
          <w:rFonts w:ascii="Segoe UI" w:eastAsia="Segoe UI" w:hAnsi="Segoe UI" w:cs="Segoe UI"/>
          <w:b/>
          <w:bCs/>
          <w:i w:val="0"/>
          <w:iCs w:val="0"/>
          <w:caps w:val="0"/>
          <w:color w:val="FFFFFF"/>
          <w:spacing w:val="0"/>
        </w:rPr>
      </w:pPr>
      <w:r>
        <w:rPr>
          <w:rStyle w:val="any"/>
          <w:rFonts w:ascii="PMingLiU" w:eastAsia="PMingLiU" w:hAnsi="PMingLiU" w:cs="PMingLiU"/>
          <w:i w:val="0"/>
          <w:iCs w:val="0"/>
          <w:caps w:val="0"/>
          <w:color w:val="FFFFFF"/>
          <w:spacing w:val="0"/>
          <w:sz w:val="24"/>
          <w:szCs w:val="24"/>
        </w:rPr>
        <w:t>新闻报道文章</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近日，一项关于学术期刊《</w:t>
      </w:r>
      <w:r>
        <w:rPr>
          <w:rStyle w:val="any"/>
          <w:rFonts w:ascii="Times New Roman" w:eastAsia="Times New Roman" w:hAnsi="Times New Roman" w:cs="Times New Roman"/>
          <w:spacing w:val="8"/>
        </w:rPr>
        <w:t>Bioengineered</w:t>
      </w:r>
      <w:r>
        <w:rPr>
          <w:rStyle w:val="any"/>
          <w:rFonts w:ascii="PMingLiU" w:eastAsia="PMingLiU" w:hAnsi="PMingLiU" w:cs="PMingLiU"/>
          <w:spacing w:val="8"/>
        </w:rPr>
        <w:t>》的研究引发关注。该研究由</w:t>
      </w:r>
      <w:r>
        <w:rPr>
          <w:rStyle w:val="any"/>
          <w:rFonts w:ascii="Times New Roman" w:eastAsia="Times New Roman" w:hAnsi="Times New Roman" w:cs="Times New Roman"/>
          <w:spacing w:val="8"/>
        </w:rPr>
        <w:t xml:space="preserve"> Rene Aquarius</w:t>
      </w:r>
      <w:r>
        <w:rPr>
          <w:rStyle w:val="any"/>
          <w:rFonts w:ascii="PMingLiU" w:eastAsia="PMingLiU" w:hAnsi="PMingLiU" w:cs="PMingLiU"/>
          <w:spacing w:val="8"/>
        </w:rPr>
        <w:t>、</w:t>
      </w:r>
      <w:r>
        <w:rPr>
          <w:rStyle w:val="any"/>
          <w:rFonts w:ascii="Times New Roman" w:eastAsia="Times New Roman" w:hAnsi="Times New Roman" w:cs="Times New Roman"/>
          <w:spacing w:val="8"/>
        </w:rPr>
        <w:t>Elisabeth M. Bik</w:t>
      </w:r>
      <w:r>
        <w:rPr>
          <w:rStyle w:val="any"/>
          <w:rFonts w:ascii="PMingLiU" w:eastAsia="PMingLiU" w:hAnsi="PMingLiU" w:cs="PMingLiU"/>
          <w:spacing w:val="8"/>
        </w:rPr>
        <w:t>、</w:t>
      </w:r>
      <w:r>
        <w:rPr>
          <w:rStyle w:val="any"/>
          <w:rFonts w:ascii="Times New Roman" w:eastAsia="Times New Roman" w:hAnsi="Times New Roman" w:cs="Times New Roman"/>
          <w:spacing w:val="8"/>
        </w:rPr>
        <w:t>David Bimler</w:t>
      </w:r>
      <w:r>
        <w:rPr>
          <w:rStyle w:val="any"/>
          <w:rFonts w:ascii="PMingLiU" w:eastAsia="PMingLiU" w:hAnsi="PMingLiU" w:cs="PMingLiU"/>
          <w:spacing w:val="8"/>
        </w:rPr>
        <w:t>、</w:t>
      </w:r>
      <w:r>
        <w:rPr>
          <w:rStyle w:val="any"/>
          <w:rFonts w:ascii="Times New Roman" w:eastAsia="Times New Roman" w:hAnsi="Times New Roman" w:cs="Times New Roman"/>
          <w:spacing w:val="8"/>
        </w:rPr>
        <w:t>Morten P. Oksvold</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Kevin Patrick </w:t>
      </w:r>
      <w:r>
        <w:rPr>
          <w:rStyle w:val="any"/>
          <w:rFonts w:ascii="PMingLiU" w:eastAsia="PMingLiU" w:hAnsi="PMingLiU" w:cs="PMingLiU"/>
          <w:spacing w:val="8"/>
        </w:rPr>
        <w:t>等人开展，于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27 </w:t>
      </w:r>
      <w:r>
        <w:rPr>
          <w:rStyle w:val="any"/>
          <w:rFonts w:ascii="PMingLiU" w:eastAsia="PMingLiU" w:hAnsi="PMingLiU" w:cs="PMingLiU"/>
          <w:spacing w:val="8"/>
        </w:rPr>
        <w:t>日提交（</w:t>
      </w:r>
      <w:r>
        <w:rPr>
          <w:rStyle w:val="any"/>
          <w:rFonts w:ascii="Times New Roman" w:eastAsia="Times New Roman" w:hAnsi="Times New Roman" w:cs="Times New Roman"/>
          <w:spacing w:val="8"/>
        </w:rPr>
        <w:t>v1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日最后修订（</w:t>
      </w:r>
      <w:r>
        <w:rPr>
          <w:rStyle w:val="any"/>
          <w:rFonts w:ascii="Times New Roman" w:eastAsia="Times New Roman" w:hAnsi="Times New Roman" w:cs="Times New Roman"/>
          <w:spacing w:val="8"/>
        </w:rPr>
        <w:t>v2</w:t>
      </w:r>
      <w:r>
        <w:rPr>
          <w:rStyle w:val="any"/>
          <w:rFonts w:ascii="PMingLiU" w:eastAsia="PMingLiU" w:hAnsi="PMingLiU" w:cs="PMingLiU"/>
          <w:spacing w:val="8"/>
        </w:rPr>
        <w:t>），发布在</w:t>
      </w:r>
      <w:r>
        <w:rPr>
          <w:rStyle w:val="any"/>
          <w:rFonts w:ascii="Times New Roman" w:eastAsia="Times New Roman" w:hAnsi="Times New Roman" w:cs="Times New Roman"/>
          <w:spacing w:val="8"/>
        </w:rPr>
        <w:t xml:space="preserve"> arXiv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“Computer Science&gt; Digital Libraries” </w:t>
      </w:r>
      <w:r>
        <w:rPr>
          <w:rStyle w:val="any"/>
          <w:rFonts w:ascii="PMingLiU" w:eastAsia="PMingLiU" w:hAnsi="PMingLiU" w:cs="PMingLiU"/>
          <w:spacing w:val="8"/>
        </w:rPr>
        <w:t>板块。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89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93234" name=""/>
                    <pic:cNvPicPr>
                      <a:picLocks noChangeAspect="1"/>
                    </pic:cNvPicPr>
                  </pic:nvPicPr>
                  <pic:blipFill>
                    <a:blip xmlns:r="http://schemas.openxmlformats.org/officeDocument/2006/relationships" r:embed="rId8"/>
                    <a:stretch>
                      <a:fillRect/>
                    </a:stretch>
                  </pic:blipFill>
                  <pic:spPr>
                    <a:xfrm>
                      <a:off x="0" y="0"/>
                      <a:ext cx="5486400" cy="2489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研究背景是</w:t>
      </w:r>
      <w:r>
        <w:rPr>
          <w:rStyle w:val="any"/>
          <w:rFonts w:ascii="Times New Roman" w:eastAsia="Times New Roman" w:hAnsi="Times New Roman" w:cs="Times New Roman"/>
          <w:spacing w:val="8"/>
        </w:rPr>
        <w:t xml:space="preserve"> Taylor &amp; Francis </w:t>
      </w:r>
      <w:r>
        <w:rPr>
          <w:rStyle w:val="any"/>
          <w:rFonts w:ascii="PMingLiU" w:eastAsia="PMingLiU" w:hAnsi="PMingLiU" w:cs="PMingLiU"/>
          <w:spacing w:val="8"/>
        </w:rPr>
        <w:t>旗下的期刊《</w:t>
      </w:r>
      <w:r>
        <w:rPr>
          <w:rStyle w:val="any"/>
          <w:rFonts w:ascii="Times New Roman" w:eastAsia="Times New Roman" w:hAnsi="Times New Roman" w:cs="Times New Roman"/>
          <w:spacing w:val="8"/>
        </w:rPr>
        <w:t>Bioengineered</w:t>
      </w:r>
      <w:r>
        <w:rPr>
          <w:rStyle w:val="any"/>
          <w:rFonts w:ascii="PMingLiU" w:eastAsia="PMingLiU" w:hAnsi="PMingLiU" w:cs="PMingLiU"/>
          <w:spacing w:val="8"/>
        </w:rPr>
        <w:t>》遭到论文工厂的攻击。研究团队旨在识别该期刊在</w:t>
      </w:r>
      <w:r>
        <w:rPr>
          <w:rStyle w:val="any"/>
          <w:rFonts w:ascii="Times New Roman" w:eastAsia="Times New Roman" w:hAnsi="Times New Roman" w:cs="Times New Roman"/>
          <w:spacing w:val="8"/>
        </w:rPr>
        <w:t xml:space="preserve"> 2010 </w:t>
      </w:r>
      <w:r>
        <w:rPr>
          <w:rStyle w:val="any"/>
          <w:rFonts w:ascii="PMingLiU" w:eastAsia="PMingLiU" w:hAnsi="PMingLiU" w:cs="PMingLiU"/>
          <w:spacing w:val="8"/>
        </w:rPr>
        <w:t>年至</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年间发表的问题文章。他们利用</w:t>
      </w:r>
      <w:r>
        <w:rPr>
          <w:rStyle w:val="any"/>
          <w:rFonts w:ascii="Times New Roman" w:eastAsia="Times New Roman" w:hAnsi="Times New Roman" w:cs="Times New Roman"/>
          <w:spacing w:val="8"/>
        </w:rPr>
        <w:t xml:space="preserve"> Dimensions </w:t>
      </w:r>
      <w:r>
        <w:rPr>
          <w:rStyle w:val="any"/>
          <w:rFonts w:ascii="PMingLiU" w:eastAsia="PMingLiU" w:hAnsi="PMingLiU" w:cs="PMingLiU"/>
          <w:spacing w:val="8"/>
        </w:rPr>
        <w:t>搜索在</w:t>
      </w:r>
      <w:r>
        <w:rPr>
          <w:rStyle w:val="any"/>
          <w:rFonts w:ascii="Times New Roman" w:eastAsia="Times New Roman" w:hAnsi="Times New Roman" w:cs="Times New Roman"/>
          <w:spacing w:val="8"/>
        </w:rPr>
        <w:t xml:space="preserve"> 2010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日至</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31 </w:t>
      </w:r>
      <w:r>
        <w:rPr>
          <w:rStyle w:val="any"/>
          <w:rFonts w:ascii="PMingLiU" w:eastAsia="PMingLiU" w:hAnsi="PMingLiU" w:cs="PMingLiU"/>
          <w:spacing w:val="8"/>
        </w:rPr>
        <w:t>日期间，标题或摘要中包含</w:t>
      </w:r>
      <w:r>
        <w:rPr>
          <w:rStyle w:val="any"/>
          <w:rFonts w:ascii="Times New Roman" w:eastAsia="Times New Roman" w:hAnsi="Times New Roman" w:cs="Times New Roman"/>
          <w:spacing w:val="8"/>
        </w:rPr>
        <w:t xml:space="preserve"> “mouse OR mice OR rat OR rats” </w:t>
      </w:r>
      <w:r>
        <w:rPr>
          <w:rStyle w:val="any"/>
          <w:rFonts w:ascii="PMingLiU" w:eastAsia="PMingLiU" w:hAnsi="PMingLiU" w:cs="PMingLiU"/>
          <w:spacing w:val="8"/>
        </w:rPr>
        <w:t>的文章。通过人工查看和软件检测不当图像复制与操纵的方式对文章进行评估，若文章存在不当图像复制、操纵或此前已被撤回，则被归类为问题文章。未被报道过的问题文章由作者在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上披露，同时评估所有纳入文章发表后的编辑决策。</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研究结果显示，</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年发表的文章因全是撤回通知而被排除在进一步分析之外。研究团队对剩余</w:t>
      </w:r>
      <w:r>
        <w:rPr>
          <w:rStyle w:val="any"/>
          <w:rFonts w:ascii="Times New Roman" w:eastAsia="Times New Roman" w:hAnsi="Times New Roman" w:cs="Times New Roman"/>
          <w:spacing w:val="8"/>
        </w:rPr>
        <w:t xml:space="preserve"> 878 </w:t>
      </w:r>
      <w:r>
        <w:rPr>
          <w:rStyle w:val="any"/>
          <w:rFonts w:ascii="PMingLiU" w:eastAsia="PMingLiU" w:hAnsi="PMingLiU" w:cs="PMingLiU"/>
          <w:spacing w:val="8"/>
        </w:rPr>
        <w:t>篇文章评估后发现，其中</w:t>
      </w:r>
      <w:r>
        <w:rPr>
          <w:rStyle w:val="any"/>
          <w:rFonts w:ascii="Times New Roman" w:eastAsia="Times New Roman" w:hAnsi="Times New Roman" w:cs="Times New Roman"/>
          <w:spacing w:val="8"/>
        </w:rPr>
        <w:t xml:space="preserve"> 226 </w:t>
      </w:r>
      <w:r>
        <w:rPr>
          <w:rStyle w:val="any"/>
          <w:rFonts w:ascii="PMingLiU" w:eastAsia="PMingLiU" w:hAnsi="PMingLiU" w:cs="PMingLiU"/>
          <w:spacing w:val="8"/>
        </w:rPr>
        <w:t>篇（</w:t>
      </w:r>
      <w:r>
        <w:rPr>
          <w:rStyle w:val="any"/>
          <w:rFonts w:ascii="Times New Roman" w:eastAsia="Times New Roman" w:hAnsi="Times New Roman" w:cs="Times New Roman"/>
          <w:spacing w:val="8"/>
        </w:rPr>
        <w:t>25.7%</w:t>
      </w:r>
      <w:r>
        <w:rPr>
          <w:rStyle w:val="any"/>
          <w:rFonts w:ascii="PMingLiU" w:eastAsia="PMingLiU" w:hAnsi="PMingLiU" w:cs="PMingLiU"/>
          <w:spacing w:val="8"/>
        </w:rPr>
        <w:t>）为问题文章，</w:t>
      </w:r>
      <w:r>
        <w:rPr>
          <w:rStyle w:val="any"/>
          <w:rFonts w:ascii="Times New Roman" w:eastAsia="Times New Roman" w:hAnsi="Times New Roman" w:cs="Times New Roman"/>
          <w:spacing w:val="8"/>
        </w:rPr>
        <w:t xml:space="preserve">35 </w:t>
      </w:r>
      <w:r>
        <w:rPr>
          <w:rStyle w:val="any"/>
          <w:rFonts w:ascii="PMingLiU" w:eastAsia="PMingLiU" w:hAnsi="PMingLiU" w:cs="PMingLiU"/>
          <w:spacing w:val="8"/>
        </w:rPr>
        <w:t>篇此前已被撤回，有</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篇撤回文章后来被撤销撤回，</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篇文章得到修正，没有文章收到关注声明或</w:t>
      </w:r>
      <w:r>
        <w:rPr>
          <w:rStyle w:val="any"/>
          <w:rFonts w:ascii="Times New Roman" w:eastAsia="Times New Roman" w:hAnsi="Times New Roman" w:cs="Times New Roman"/>
          <w:spacing w:val="8"/>
        </w:rPr>
        <w:t xml:space="preserve"> Taylor &amp; Francis </w:t>
      </w:r>
      <w:r>
        <w:rPr>
          <w:rStyle w:val="any"/>
          <w:rFonts w:ascii="PMingLiU" w:eastAsia="PMingLiU" w:hAnsi="PMingLiU" w:cs="PMingLiU"/>
          <w:spacing w:val="8"/>
        </w:rPr>
        <w:t>的调查弹窗。</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该研究意义重大，指出了</w:t>
      </w:r>
      <w:r>
        <w:rPr>
          <w:rStyle w:val="any"/>
          <w:rFonts w:ascii="Times New Roman" w:eastAsia="Times New Roman" w:hAnsi="Times New Roman" w:cs="Times New Roman"/>
          <w:spacing w:val="8"/>
        </w:rPr>
        <w:t xml:space="preserve"> Taylor &amp; Francis </w:t>
      </w:r>
      <w:r>
        <w:rPr>
          <w:rStyle w:val="any"/>
          <w:rFonts w:ascii="PMingLiU" w:eastAsia="PMingLiU" w:hAnsi="PMingLiU" w:cs="PMingLiU"/>
          <w:spacing w:val="8"/>
        </w:rPr>
        <w:t>在编辑方面的不作为，使得科学界易接触并引用《</w:t>
      </w:r>
      <w:r>
        <w:rPr>
          <w:rStyle w:val="any"/>
          <w:rFonts w:ascii="Times New Roman" w:eastAsia="Times New Roman" w:hAnsi="Times New Roman" w:cs="Times New Roman"/>
          <w:spacing w:val="8"/>
        </w:rPr>
        <w:t>Bioengineered</w:t>
      </w:r>
      <w:r>
        <w:rPr>
          <w:rStyle w:val="any"/>
          <w:rFonts w:ascii="PMingLiU" w:eastAsia="PMingLiU" w:hAnsi="PMingLiU" w:cs="PMingLiU"/>
          <w:spacing w:val="8"/>
        </w:rPr>
        <w:t>》上数百篇问题文章。为维护科学诚信，研究团队呼吁</w:t>
      </w:r>
      <w:r>
        <w:rPr>
          <w:rStyle w:val="any"/>
          <w:rFonts w:ascii="Times New Roman" w:eastAsia="Times New Roman" w:hAnsi="Times New Roman" w:cs="Times New Roman"/>
          <w:spacing w:val="8"/>
        </w:rPr>
        <w:t xml:space="preserve"> Taylor &amp; Francis </w:t>
      </w:r>
      <w:r>
        <w:rPr>
          <w:rStyle w:val="any"/>
          <w:rFonts w:ascii="PMingLiU" w:eastAsia="PMingLiU" w:hAnsi="PMingLiU" w:cs="PMingLiU"/>
          <w:spacing w:val="8"/>
        </w:rPr>
        <w:t>以此次研究结果为起点，系统识别《</w:t>
      </w:r>
      <w:r>
        <w:rPr>
          <w:rStyle w:val="any"/>
          <w:rFonts w:ascii="Times New Roman" w:eastAsia="Times New Roman" w:hAnsi="Times New Roman" w:cs="Times New Roman"/>
          <w:spacing w:val="8"/>
        </w:rPr>
        <w:t>Bioengineered</w:t>
      </w:r>
      <w:r>
        <w:rPr>
          <w:rStyle w:val="any"/>
          <w:rFonts w:ascii="PMingLiU" w:eastAsia="PMingLiU" w:hAnsi="PMingLiU" w:cs="PMingLiU"/>
          <w:spacing w:val="8"/>
        </w:rPr>
        <w:t>》中所有有问题的文章并采取适当编辑措施。</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https://arxiv.org/abs/2503.21267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29519"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279"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2&amp;sn=0b5ffc7d642f2d89336b5039ecd1135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