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蛋白质组学国家重点实验室某研究团队所发文章被质疑发生图片重叠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2025-04-12 09:05:38</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922"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2014年10月6日，</w:t>
      </w:r>
      <w:r>
        <w:rPr>
          <w:rStyle w:val="any"/>
          <w:rFonts w:ascii="Microsoft YaHei UI" w:eastAsia="Microsoft YaHei UI" w:hAnsi="Microsoft YaHei UI" w:cs="Microsoft YaHei UI"/>
          <w:spacing w:val="8"/>
          <w:sz w:val="23"/>
          <w:szCs w:val="23"/>
        </w:rPr>
        <w:t>蛋白质组学国家重点实验室</w:t>
      </w:r>
      <w:r>
        <w:rPr>
          <w:rStyle w:val="any"/>
          <w:rFonts w:ascii="Microsoft YaHei UI" w:eastAsia="Microsoft YaHei UI" w:hAnsi="Microsoft YaHei UI" w:cs="Microsoft YaHei UI"/>
          <w:spacing w:val="8"/>
          <w:sz w:val="23"/>
          <w:szCs w:val="23"/>
        </w:rPr>
        <w:t>Zh</w:t>
      </w:r>
      <w:r>
        <w:rPr>
          <w:rStyle w:val="any"/>
          <w:rFonts w:ascii="Microsoft YaHei UI" w:eastAsia="Microsoft YaHei UI" w:hAnsi="Microsoft YaHei UI" w:cs="Microsoft YaHei UI"/>
          <w:spacing w:val="8"/>
          <w:sz w:val="23"/>
          <w:szCs w:val="23"/>
        </w:rPr>
        <w:t>ang</w:t>
      </w:r>
      <w:r>
        <w:rPr>
          <w:rStyle w:val="any"/>
          <w:rFonts w:ascii="Microsoft YaHei UI" w:eastAsia="Microsoft YaHei UI" w:hAnsi="Microsoft YaHei UI" w:cs="Microsoft YaHei UI"/>
          <w:spacing w:val="8"/>
          <w:sz w:val="23"/>
          <w:szCs w:val="23"/>
        </w:rPr>
        <w:t> </w:t>
      </w:r>
      <w:r>
        <w:rPr>
          <w:rStyle w:val="any"/>
          <w:rFonts w:ascii="Microsoft YaHei UI" w:eastAsia="Microsoft YaHei UI" w:hAnsi="Microsoft YaHei UI" w:cs="Microsoft YaHei UI"/>
          <w:spacing w:val="8"/>
          <w:sz w:val="23"/>
          <w:szCs w:val="23"/>
        </w:rPr>
        <w:t>Jianhong 研究团队，在</w:t>
      </w:r>
      <w:r>
        <w:rPr>
          <w:rStyle w:val="any"/>
          <w:rFonts w:ascii="Microsoft YaHei UI" w:eastAsia="Microsoft YaHei UI" w:hAnsi="Microsoft YaHei UI" w:cs="Microsoft YaHei UI"/>
          <w:b/>
          <w:bCs/>
          <w:i/>
          <w:iCs/>
          <w:spacing w:val="8"/>
          <w:sz w:val="23"/>
          <w:szCs w:val="23"/>
        </w:rPr>
        <w:t>Nature Communications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ABRO1 suppresses tumourigenesis and regulates the DNA damage response by stabilizing p53</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9184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517475" name=""/>
                    <pic:cNvPicPr>
                      <a:picLocks noChangeAspect="1"/>
                    </pic:cNvPicPr>
                  </pic:nvPicPr>
                  <pic:blipFill>
                    <a:blip xmlns:r="http://schemas.openxmlformats.org/officeDocument/2006/relationships" r:embed="rId7"/>
                    <a:stretch>
                      <a:fillRect/>
                    </a:stretch>
                  </pic:blipFill>
                  <pic:spPr>
                    <a:xfrm>
                      <a:off x="0" y="0"/>
                      <a:ext cx="5486400" cy="291845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4728864"/>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561878" name=""/>
                    <pic:cNvPicPr>
                      <a:picLocks noChangeAspect="1"/>
                    </pic:cNvPicPr>
                  </pic:nvPicPr>
                  <pic:blipFill>
                    <a:blip xmlns:r="http://schemas.openxmlformats.org/officeDocument/2006/relationships" r:embed="rId8"/>
                    <a:stretch>
                      <a:fillRect/>
                    </a:stretch>
                  </pic:blipFill>
                  <pic:spPr>
                    <a:xfrm>
                      <a:off x="0" y="0"/>
                      <a:ext cx="5486400" cy="4728864"/>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https://pubpeer.com/publications/E79DDB8C58D6E835C18E28E3621C3A#1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760&amp;idx=1&amp;sn=f22dcb995518ab7fee1f4d936fb845b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