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常州市武进人民医院王刚团队的学术挑战：研究方法的疑问是否影响了科学依据？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2025-04-04 10:23:01</w:t>
      </w:r>
      <w:r>
        <w:rPr>
          <w:rStyle w:val="richmediametalistem"/>
          <w:rFonts w:ascii="PMingLiU" w:eastAsia="PMingLiU" w:hAnsi="PMingLiU" w:cs="PMingLiU"/>
          <w:color w:val="A5A5A5"/>
          <w:spacing w:val="8"/>
          <w:sz w:val="23"/>
          <w:szCs w:val="23"/>
        </w:rPr>
        <w:t>上海</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挑战中的科研诚信</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在神经胶质瘤中，最具侵袭性和恶性的多形性胶质母细胞瘤</w:t>
      </w:r>
      <w:r>
        <w:rPr>
          <w:rStyle w:val="any"/>
          <w:rFonts w:ascii="Times New Roman" w:eastAsia="Times New Roman" w:hAnsi="Times New Roman" w:cs="Times New Roman"/>
          <w:color w:val="616161"/>
          <w:spacing w:val="8"/>
          <w:sz w:val="23"/>
          <w:szCs w:val="23"/>
        </w:rPr>
        <w:t>(GBM)</w:t>
      </w:r>
      <w:r>
        <w:rPr>
          <w:rStyle w:val="any"/>
          <w:rFonts w:ascii="PMingLiU" w:eastAsia="PMingLiU" w:hAnsi="PMingLiU" w:cs="PMingLiU"/>
          <w:color w:val="616161"/>
          <w:spacing w:val="8"/>
          <w:sz w:val="23"/>
          <w:szCs w:val="23"/>
        </w:rPr>
        <w:t>以其异常基因表达影响糖酵解代谢和肿瘤细胞生长而闻名。</w:t>
      </w:r>
      <w:r>
        <w:rPr>
          <w:rStyle w:val="any"/>
          <w:rFonts w:ascii="Times New Roman" w:eastAsia="Times New Roman" w:hAnsi="Times New Roman" w:cs="Times New Roman"/>
          <w:color w:val="616161"/>
          <w:spacing w:val="8"/>
          <w:sz w:val="23"/>
          <w:szCs w:val="23"/>
        </w:rPr>
        <w:t>2019</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1</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28</w:t>
      </w:r>
      <w:r>
        <w:rPr>
          <w:rStyle w:val="any"/>
          <w:rFonts w:ascii="PMingLiU" w:eastAsia="PMingLiU" w:hAnsi="PMingLiU" w:cs="PMingLiU"/>
          <w:color w:val="616161"/>
          <w:spacing w:val="8"/>
          <w:sz w:val="23"/>
          <w:szCs w:val="23"/>
        </w:rPr>
        <w:t>日，武进人民医院的首席研究员王刚</w:t>
      </w:r>
      <w:r>
        <w:rPr>
          <w:rStyle w:val="any"/>
          <w:rFonts w:ascii="Times New Roman" w:eastAsia="Times New Roman" w:hAnsi="Times New Roman" w:cs="Times New Roman"/>
          <w:color w:val="616161"/>
          <w:spacing w:val="8"/>
          <w:sz w:val="23"/>
          <w:szCs w:val="23"/>
        </w:rPr>
        <w:t>(Wang Gang)</w:t>
      </w:r>
      <w:r>
        <w:rPr>
          <w:rStyle w:val="any"/>
          <w:rFonts w:ascii="PMingLiU" w:eastAsia="PMingLiU" w:hAnsi="PMingLiU" w:cs="PMingLiU"/>
          <w:color w:val="616161"/>
          <w:spacing w:val="8"/>
          <w:sz w:val="23"/>
          <w:szCs w:val="23"/>
        </w:rPr>
        <w:t>与其团队在《</w:t>
      </w:r>
      <w:r>
        <w:rPr>
          <w:rStyle w:val="any"/>
          <w:rFonts w:ascii="Times New Roman" w:eastAsia="Times New Roman" w:hAnsi="Times New Roman" w:cs="Times New Roman"/>
          <w:color w:val="616161"/>
          <w:spacing w:val="8"/>
          <w:sz w:val="23"/>
          <w:szCs w:val="23"/>
        </w:rPr>
        <w:t>Artificial Cells, Nanomedicine, and Biotechnology</w:t>
      </w:r>
      <w:r>
        <w:rPr>
          <w:rStyle w:val="any"/>
          <w:rFonts w:ascii="PMingLiU" w:eastAsia="PMingLiU" w:hAnsi="PMingLiU" w:cs="PMingLiU"/>
          <w:color w:val="616161"/>
          <w:spacing w:val="8"/>
          <w:sz w:val="23"/>
          <w:szCs w:val="23"/>
        </w:rPr>
        <w:t>》期刊上发表了一篇名为</w:t>
      </w:r>
      <w:r>
        <w:rPr>
          <w:rStyle w:val="any"/>
          <w:rFonts w:ascii="Times New Roman" w:eastAsia="Times New Roman" w:hAnsi="Times New Roman" w:cs="Times New Roman"/>
          <w:color w:val="616161"/>
          <w:spacing w:val="8"/>
          <w:sz w:val="23"/>
          <w:szCs w:val="23"/>
        </w:rPr>
        <w:t>“Myricetin nanoliposomes induced SIRT3mediated glycolytic metabolism leading to glioblastoma cell death”</w:t>
      </w:r>
      <w:r>
        <w:rPr>
          <w:rStyle w:val="any"/>
          <w:rFonts w:ascii="PMingLiU" w:eastAsia="PMingLiU" w:hAnsi="PMingLiU" w:cs="PMingLiU"/>
          <w:color w:val="616161"/>
          <w:spacing w:val="8"/>
          <w:sz w:val="23"/>
          <w:szCs w:val="23"/>
        </w:rPr>
        <w:t>的论文。论文指出，杨梅素纳米脂质体通过诱导</w:t>
      </w:r>
      <w:r>
        <w:rPr>
          <w:rStyle w:val="any"/>
          <w:rFonts w:ascii="Times New Roman" w:eastAsia="Times New Roman" w:hAnsi="Times New Roman" w:cs="Times New Roman"/>
          <w:color w:val="616161"/>
          <w:spacing w:val="8"/>
          <w:sz w:val="23"/>
          <w:szCs w:val="23"/>
        </w:rPr>
        <w:t>SIRT3</w:t>
      </w:r>
      <w:r>
        <w:rPr>
          <w:rStyle w:val="any"/>
          <w:rFonts w:ascii="PMingLiU" w:eastAsia="PMingLiU" w:hAnsi="PMingLiU" w:cs="PMingLiU"/>
          <w:color w:val="616161"/>
          <w:spacing w:val="8"/>
          <w:sz w:val="23"/>
          <w:szCs w:val="23"/>
        </w:rPr>
        <w:t>介导的糖酵解代谢，可能为治疗胶质母细胞瘤提供了一种新的辅助疗法。</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3198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14882" name=""/>
                    <pic:cNvPicPr>
                      <a:picLocks noChangeAspect="1"/>
                    </pic:cNvPicPr>
                  </pic:nvPicPr>
                  <pic:blipFill>
                    <a:blip xmlns:r="http://schemas.openxmlformats.org/officeDocument/2006/relationships" r:embed="rId6"/>
                    <a:stretch>
                      <a:fillRect/>
                    </a:stretch>
                  </pic:blipFill>
                  <pic:spPr>
                    <a:xfrm>
                      <a:off x="0" y="0"/>
                      <a:ext cx="5486400" cy="33198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研究方法的质疑</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然而，</w:t>
      </w:r>
      <w:r>
        <w:rPr>
          <w:rStyle w:val="any"/>
          <w:rFonts w:ascii="Times New Roman" w:eastAsia="Times New Roman" w:hAnsi="Times New Roman" w:cs="Times New Roman"/>
          <w:color w:val="616161"/>
          <w:spacing w:val="8"/>
          <w:sz w:val="23"/>
          <w:szCs w:val="23"/>
        </w:rPr>
        <w:t>2025</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3</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27</w:t>
      </w:r>
      <w:r>
        <w:rPr>
          <w:rStyle w:val="any"/>
          <w:rFonts w:ascii="PMingLiU" w:eastAsia="PMingLiU" w:hAnsi="PMingLiU" w:cs="PMingLiU"/>
          <w:color w:val="616161"/>
          <w:spacing w:val="8"/>
          <w:sz w:val="23"/>
          <w:szCs w:val="23"/>
        </w:rPr>
        <w:t>日，这篇文章因对其研究方法的质疑而被撤回。自发表以来，独立的第三方对文章的多个图表</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包括图</w:t>
      </w:r>
      <w:r>
        <w:rPr>
          <w:rStyle w:val="any"/>
          <w:rFonts w:ascii="Times New Roman" w:eastAsia="Times New Roman" w:hAnsi="Times New Roman" w:cs="Times New Roman"/>
          <w:color w:val="616161"/>
          <w:spacing w:val="8"/>
          <w:sz w:val="23"/>
          <w:szCs w:val="23"/>
        </w:rPr>
        <w:t>1b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3b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2e</w:t>
      </w:r>
      <w:r>
        <w:rPr>
          <w:rStyle w:val="any"/>
          <w:rFonts w:ascii="PMingLiU" w:eastAsia="PMingLiU" w:hAnsi="PMingLiU" w:cs="PMingLiU"/>
          <w:color w:val="616161"/>
          <w:spacing w:val="8"/>
          <w:sz w:val="23"/>
          <w:szCs w:val="23"/>
        </w:rPr>
        <w:t>和</w:t>
      </w:r>
      <w:r>
        <w:rPr>
          <w:rStyle w:val="any"/>
          <w:rFonts w:ascii="Times New Roman" w:eastAsia="Times New Roman" w:hAnsi="Times New Roman" w:cs="Times New Roman"/>
          <w:color w:val="616161"/>
          <w:spacing w:val="8"/>
          <w:sz w:val="23"/>
          <w:szCs w:val="23"/>
        </w:rPr>
        <w:t>7a)</w:t>
      </w:r>
      <w:r>
        <w:rPr>
          <w:rStyle w:val="any"/>
          <w:rFonts w:ascii="PMingLiU" w:eastAsia="PMingLiU" w:hAnsi="PMingLiU" w:cs="PMingLiU"/>
          <w:color w:val="616161"/>
          <w:spacing w:val="8"/>
          <w:sz w:val="23"/>
          <w:szCs w:val="23"/>
        </w:rPr>
        <w:t>提出了质疑。在期刊编辑团队和出版商调查后，其他研究方法的疑问浮出水面。尽管作者团队对质疑进行了回应，但未能充分解决这些问题。</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686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44048" name=""/>
                    <pic:cNvPicPr>
                      <a:picLocks noChangeAspect="1"/>
                    </pic:cNvPicPr>
                  </pic:nvPicPr>
                  <pic:blipFill>
                    <a:blip xmlns:r="http://schemas.openxmlformats.org/officeDocument/2006/relationships" r:embed="rId7"/>
                    <a:stretch>
                      <a:fillRect/>
                    </a:stretch>
                  </pic:blipFill>
                  <pic:spPr>
                    <a:xfrm>
                      <a:off x="0" y="0"/>
                      <a:ext cx="5486400" cy="4686300"/>
                    </a:xfrm>
                    <a:prstGeom prst="rect">
                      <a:avLst/>
                    </a:prstGeom>
                  </pic:spPr>
                </pic:pic>
              </a:graphicData>
            </a:graphic>
          </wp:inline>
        </w:drawing>
      </w:r>
    </w:p>
    <w:p>
      <w:pP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56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63321" name=""/>
                    <pic:cNvPicPr>
                      <a:picLocks noChangeAspect="1"/>
                    </pic:cNvPicPr>
                  </pic:nvPicPr>
                  <pic:blipFill>
                    <a:blip xmlns:r="http://schemas.openxmlformats.org/officeDocument/2006/relationships" r:embed="rId8"/>
                    <a:stretch>
                      <a:fillRect/>
                    </a:stretch>
                  </pic:blipFill>
                  <pic:spPr>
                    <a:xfrm>
                      <a:off x="0" y="0"/>
                      <a:ext cx="5486400" cy="3562350"/>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29250" cy="4114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44347" name=""/>
                    <pic:cNvPicPr>
                      <a:picLocks noChangeAspect="1"/>
                    </pic:cNvPicPr>
                  </pic:nvPicPr>
                  <pic:blipFill>
                    <a:blip xmlns:r="http://schemas.openxmlformats.org/officeDocument/2006/relationships" r:embed="rId9"/>
                    <a:stretch>
                      <a:fillRect/>
                    </a:stretch>
                  </pic:blipFill>
                  <pic:spPr>
                    <a:xfrm>
                      <a:off x="0" y="0"/>
                      <a:ext cx="542925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本文中的一些数据似乎也发表在至少有一位共同作者的其他论文中，但它们的描述并不总是相同的。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这些似乎是所涉及的文件和数据：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3B</w:t>
      </w:r>
      <w:r>
        <w:rPr>
          <w:rStyle w:val="any"/>
          <w:rFonts w:ascii="PMingLiU" w:eastAsia="PMingLiU" w:hAnsi="PMingLiU" w:cs="PMingLiU"/>
          <w:b w:val="0"/>
          <w:bCs w:val="0"/>
          <w:i w:val="0"/>
          <w:iCs w:val="0"/>
          <w:caps w:val="0"/>
          <w:color w:val="333333"/>
          <w:spacing w:val="0"/>
          <w:sz w:val="23"/>
          <w:szCs w:val="23"/>
        </w:rPr>
        <w:t>，《人工细胞纳米医学与生物技术》（</w:t>
      </w:r>
      <w:r>
        <w:rPr>
          <w:rStyle w:val="any"/>
          <w:rFonts w:ascii="Arial" w:eastAsia="Arial" w:hAnsi="Arial" w:cs="Arial"/>
          <w:b w:val="0"/>
          <w:bCs w:val="0"/>
          <w:i w:val="0"/>
          <w:iCs w:val="0"/>
          <w:caps w:val="0"/>
          <w:color w:val="333333"/>
          <w:spacing w:val="0"/>
          <w:sz w:val="23"/>
          <w:szCs w:val="23"/>
        </w:rPr>
        <w:t xml:space="preserve">2018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10.1080/21691401.2018.1489825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8A</w:t>
      </w:r>
      <w:r>
        <w:rPr>
          <w:rStyle w:val="any"/>
          <w:rFonts w:ascii="PMingLiU" w:eastAsia="PMingLiU" w:hAnsi="PMingLiU" w:cs="PMingLiU"/>
          <w:b w:val="0"/>
          <w:bCs w:val="0"/>
          <w:i w:val="0"/>
          <w:iCs w:val="0"/>
          <w:caps w:val="0"/>
          <w:color w:val="333333"/>
          <w:spacing w:val="0"/>
          <w:sz w:val="23"/>
          <w:szCs w:val="23"/>
        </w:rPr>
        <w:t>，综合癌症疗法</w:t>
      </w:r>
      <w:r>
        <w:rPr>
          <w:rStyle w:val="any"/>
          <w:rFonts w:ascii="Arial" w:eastAsia="Arial" w:hAnsi="Arial" w:cs="Arial"/>
          <w:b w:val="0"/>
          <w:bCs w:val="0"/>
          <w:i w:val="0"/>
          <w:iCs w:val="0"/>
          <w:caps w:val="0"/>
          <w:color w:val="333333"/>
          <w:spacing w:val="0"/>
          <w:sz w:val="23"/>
          <w:szCs w:val="23"/>
        </w:rPr>
        <w:t xml:space="preserve"> (2021)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10.1177/15347354211017219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https://pubpeer.com/publications/0936D51AC42085018409DA1923FECE</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，国际纳米医学杂志</w:t>
      </w:r>
      <w:r>
        <w:rPr>
          <w:rStyle w:val="any"/>
          <w:rFonts w:ascii="Arial" w:eastAsia="Arial" w:hAnsi="Arial" w:cs="Arial"/>
          <w:b w:val="0"/>
          <w:bCs w:val="0"/>
          <w:i w:val="0"/>
          <w:iCs w:val="0"/>
          <w:caps w:val="0"/>
          <w:color w:val="333333"/>
          <w:spacing w:val="0"/>
          <w:sz w:val="23"/>
          <w:szCs w:val="23"/>
        </w:rPr>
        <w:t xml:space="preserve"> (2012)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 10.2147/ijn.s26935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https://pubpeer.com/publications/ADB5EE8499A580181EEFF5FED7985A</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4</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BioMed Research International (2015)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10.1155/2015/856349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https://pubpeer.com/publications/4BFC40B2A9AD2AD477803E31A1EDED</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33587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12709" name=""/>
                    <pic:cNvPicPr>
                      <a:picLocks noChangeAspect="1"/>
                    </pic:cNvPicPr>
                  </pic:nvPicPr>
                  <pic:blipFill>
                    <a:blip xmlns:r="http://schemas.openxmlformats.org/officeDocument/2006/relationships" r:embed="rId10"/>
                    <a:stretch>
                      <a:fillRect/>
                    </a:stretch>
                  </pic:blipFill>
                  <pic:spPr>
                    <a:xfrm>
                      <a:off x="0" y="0"/>
                      <a:ext cx="5486400" cy="433587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本文图</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中的某些数据似乎来自至少有一位共同作者的早期论文。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Journal of Hematology &amp; Oncology</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10.1186/s13045-015-0137-1</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https://pubpeer.com/publications/865AB0A7437C09BBE16D8AB2DF2DFC</w:t>
      </w:r>
      <w:r>
        <w:rPr>
          <w:rStyle w:val="any"/>
          <w:rFonts w:ascii="PMingLiU" w:eastAsia="PMingLiU" w:hAnsi="PMingLiU" w:cs="PMingLiU"/>
          <w:b w:val="0"/>
          <w:bCs w:val="0"/>
          <w:i w:val="0"/>
          <w:iCs w:val="0"/>
          <w:caps w:val="0"/>
          <w:color w:val="333333"/>
          <w:spacing w:val="0"/>
          <w:sz w:val="23"/>
          <w:szCs w:val="23"/>
        </w:rPr>
        <w:t>。</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48300" cy="42767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53050" name=""/>
                    <pic:cNvPicPr>
                      <a:picLocks noChangeAspect="1"/>
                    </pic:cNvPicPr>
                  </pic:nvPicPr>
                  <pic:blipFill>
                    <a:blip xmlns:r="http://schemas.openxmlformats.org/officeDocument/2006/relationships" r:embed="rId11"/>
                    <a:stretch>
                      <a:fillRect/>
                    </a:stretch>
                  </pic:blipFill>
                  <pic:spPr>
                    <a:xfrm>
                      <a:off x="0" y="0"/>
                      <a:ext cx="5448300" cy="4276725"/>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067300" cy="39624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23362" name=""/>
                    <pic:cNvPicPr>
                      <a:picLocks noChangeAspect="1"/>
                    </pic:cNvPicPr>
                  </pic:nvPicPr>
                  <pic:blipFill>
                    <a:blip xmlns:r="http://schemas.openxmlformats.org/officeDocument/2006/relationships" r:embed="rId12"/>
                    <a:stretch>
                      <a:fillRect/>
                    </a:stretch>
                  </pic:blipFill>
                  <pic:spPr>
                    <a:xfrm>
                      <a:off x="0" y="0"/>
                      <a:ext cx="5067300" cy="3962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2025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 xml:space="preserve"> 3 </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 xml:space="preserve"> 27 </w:t>
      </w:r>
      <w:r>
        <w:rPr>
          <w:rStyle w:val="any"/>
          <w:rFonts w:ascii="PMingLiU" w:eastAsia="PMingLiU" w:hAnsi="PMingLiU" w:cs="PMingLiU"/>
          <w:b w:val="0"/>
          <w:bCs w:val="0"/>
          <w:i w:val="0"/>
          <w:iCs w:val="0"/>
          <w:caps w:val="0"/>
          <w:color w:val="333333"/>
          <w:spacing w:val="0"/>
          <w:sz w:val="23"/>
          <w:szCs w:val="23"/>
        </w:rPr>
        <w:t>日</w:t>
      </w:r>
      <w:r>
        <w:rPr>
          <w:rStyle w:val="any"/>
          <w:rFonts w:ascii="PMingLiU" w:eastAsia="PMingLiU" w:hAnsi="PMingLiU" w:cs="PMingLiU"/>
          <w:b w:val="0"/>
          <w:bCs w:val="0"/>
          <w:i w:val="0"/>
          <w:iCs w:val="0"/>
          <w:caps w:val="0"/>
          <w:color w:val="333333"/>
          <w:spacing w:val="0"/>
          <w:sz w:val="23"/>
          <w:szCs w:val="23"/>
        </w:rPr>
        <w:t>撤回</w:t>
      </w:r>
      <w:r>
        <w:rPr>
          <w:rStyle w:val="any"/>
          <w:rFonts w:ascii="PMingLiU" w:eastAsia="PMingLiU" w:hAnsi="PMingLiU" w:cs="PMingLiU"/>
          <w:b w:val="0"/>
          <w:bCs w:val="0"/>
          <w:i w:val="0"/>
          <w:iCs w:val="0"/>
          <w:caps w:val="0"/>
          <w:color w:val="333333"/>
          <w:spacing w:val="0"/>
          <w:sz w:val="23"/>
          <w:szCs w:val="23"/>
        </w:rPr>
        <w:t>。</w:t>
      </w:r>
    </w:p>
    <w:p>
      <w:pPr>
        <w:widowControl/>
        <w:shd w:val="clear" w:color="auto" w:fill="E7E7E7"/>
        <w:spacing w:before="240" w:after="240" w:line="405" w:lineRule="atLeast"/>
        <w:ind w:left="525" w:right="525" w:firstLine="0"/>
        <w:jc w:val="both"/>
        <w:rPr>
          <w:rStyle w:val="any"/>
          <w:rFonts w:ascii="Arial" w:eastAsia="Arial" w:hAnsi="Arial" w:cs="Arial"/>
          <w:b w:val="0"/>
          <w:bCs w:val="0"/>
          <w:i w:val="0"/>
          <w:iCs w:val="0"/>
          <w:caps w:val="0"/>
          <w:color w:val="333333"/>
          <w:spacing w:val="0"/>
          <w:sz w:val="23"/>
          <w:szCs w:val="23"/>
        </w:rPr>
      </w:pPr>
      <w:r>
        <w:pict>
          <v:rect id="_x0000_i1025" style="width:6in;height:3pt" o:hrpct="1000" o:hrstd="t" o:hrnoshade="t" o:hr="t" filled="t" fillcolor="#e7e7e7"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我们，《人工细胞、纳米医学和生物技术》杂志的编辑和出版商，撤回了以下文章：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Wang, G., Wang, JJ, Wang, YZ, Feng, S., Jing, G., &amp; Fu, XL (2018). </w:t>
      </w:r>
      <w:r>
        <w:rPr>
          <w:rStyle w:val="any"/>
          <w:rFonts w:ascii="PMingLiU" w:eastAsia="PMingLiU" w:hAnsi="PMingLiU" w:cs="PMingLiU"/>
          <w:b w:val="0"/>
          <w:bCs w:val="0"/>
          <w:i w:val="0"/>
          <w:iCs w:val="0"/>
          <w:caps w:val="0"/>
          <w:color w:val="333333"/>
          <w:spacing w:val="0"/>
          <w:sz w:val="23"/>
          <w:szCs w:val="23"/>
        </w:rPr>
        <w:t>杨梅素纳米脂质体诱导</w:t>
      </w:r>
      <w:r>
        <w:rPr>
          <w:rStyle w:val="any"/>
          <w:rFonts w:ascii="Arial" w:eastAsia="Arial" w:hAnsi="Arial" w:cs="Arial"/>
          <w:b w:val="0"/>
          <w:bCs w:val="0"/>
          <w:i w:val="0"/>
          <w:iCs w:val="0"/>
          <w:caps w:val="0"/>
          <w:color w:val="333333"/>
          <w:spacing w:val="0"/>
          <w:sz w:val="23"/>
          <w:szCs w:val="23"/>
        </w:rPr>
        <w:t xml:space="preserve"> SIRT3 </w:t>
      </w:r>
      <w:r>
        <w:rPr>
          <w:rStyle w:val="any"/>
          <w:rFonts w:ascii="PMingLiU" w:eastAsia="PMingLiU" w:hAnsi="PMingLiU" w:cs="PMingLiU"/>
          <w:b w:val="0"/>
          <w:bCs w:val="0"/>
          <w:i w:val="0"/>
          <w:iCs w:val="0"/>
          <w:caps w:val="0"/>
          <w:color w:val="333333"/>
          <w:spacing w:val="0"/>
          <w:sz w:val="23"/>
          <w:szCs w:val="23"/>
        </w:rPr>
        <w:t>介导的糖酵解代谢导致胶质母细胞瘤细胞死亡。《人工细胞、纳米医学和生物技术》，</w:t>
      </w:r>
      <w:r>
        <w:rPr>
          <w:rStyle w:val="any"/>
          <w:rFonts w:ascii="Arial" w:eastAsia="Arial" w:hAnsi="Arial" w:cs="Arial"/>
          <w:b w:val="0"/>
          <w:bCs w:val="0"/>
          <w:i w:val="0"/>
          <w:iCs w:val="0"/>
          <w:caps w:val="0"/>
          <w:color w:val="333333"/>
          <w:spacing w:val="0"/>
          <w:sz w:val="23"/>
          <w:szCs w:val="23"/>
        </w:rPr>
        <w:t>46(sup3)</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180–191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 </w:t>
      </w:r>
      <w:r>
        <w:rPr>
          <w:rStyle w:val="any"/>
          <w:rFonts w:ascii="Arial" w:eastAsia="Arial" w:hAnsi="Arial" w:cs="Arial"/>
          <w:b w:val="0"/>
          <w:bCs w:val="0"/>
          <w:i w:val="0"/>
          <w:iCs w:val="0"/>
          <w:caps w:val="0"/>
          <w:color w:val="333333"/>
          <w:spacing w:val="0"/>
          <w:sz w:val="23"/>
          <w:szCs w:val="23"/>
        </w:rPr>
        <w:t>://doi.org/10.1080/21691401.2018.1489825</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自发表以来，第三方对文章中的图</w:t>
      </w:r>
      <w:r>
        <w:rPr>
          <w:rStyle w:val="any"/>
          <w:rFonts w:ascii="Arial" w:eastAsia="Arial" w:hAnsi="Arial" w:cs="Arial"/>
          <w:b w:val="0"/>
          <w:bCs w:val="0"/>
          <w:i w:val="0"/>
          <w:iCs w:val="0"/>
          <w:caps w:val="0"/>
          <w:color w:val="333333"/>
          <w:spacing w:val="0"/>
          <w:sz w:val="23"/>
          <w:szCs w:val="23"/>
        </w:rPr>
        <w:t xml:space="preserve"> 1b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3b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xml:space="preserve">2e </w:t>
      </w:r>
      <w:r>
        <w:rPr>
          <w:rStyle w:val="any"/>
          <w:rFonts w:ascii="PMingLiU" w:eastAsia="PMingLiU" w:hAnsi="PMingLiU" w:cs="PMingLiU"/>
          <w:b w:val="0"/>
          <w:bCs w:val="0"/>
          <w:i w:val="0"/>
          <w:iCs w:val="0"/>
          <w:caps w:val="0"/>
          <w:color w:val="333333"/>
          <w:spacing w:val="0"/>
          <w:sz w:val="23"/>
          <w:szCs w:val="23"/>
        </w:rPr>
        <w:t>和</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提出了质疑。经过期刊编辑团队和出版商的调查，还发现了有关所用研究方法的其他问题。当作者要求解释时，他们虽然做出了回应，但无法解决所提出的问题。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由于确定作者身份和验证已发表作品的有效性是学术记录完整性的核心，因此我们撤回了该文章。已通知本出版物中列出的通讯作者。</w:t>
      </w:r>
    </w:p>
    <w:p>
      <w:pP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参考链接：</w:t>
      </w:r>
      <w:r>
        <w:rPr>
          <w:rStyle w:val="any"/>
          <w:rFonts w:ascii="Times New Roman" w:eastAsia="Times New Roman" w:hAnsi="Times New Roman" w:cs="Times New Roman"/>
          <w:color w:val="616161"/>
          <w:spacing w:val="8"/>
          <w:sz w:val="23"/>
          <w:szCs w:val="23"/>
        </w:rPr>
        <w:t xml:space="preserve">      </w:t>
      </w: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9"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8315" name=""/>
                    <pic:cNvPicPr>
                      <a:picLocks noChangeAspect="1"/>
                    </pic:cNvPicPr>
                  </pic:nvPicPr>
                  <pic:blipFill>
                    <a:blip xmlns:r="http://schemas.openxmlformats.org/officeDocument/2006/relationships" r:embed="rId13"/>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34&amp;idx=2&amp;sn=bdc2063823c3e8292ceb010061f01f5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