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郑州大学第五附属医院院长团队论文因图片重复遭质疑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21:39:00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719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23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2024年，主要来自郑州大学第五附属医院，河南省幽门螺杆菌与消化道微生态重点实验室，郑州大学马歇尔医学研究中心的 Bin Liu , Ihtisham Bukhari , Fazhan Li , Feifei Ren , Ihtisham Bukhari , Xue Xia , Baitong Hu , Haipeng Liu , Thomas F Meyer , Barry J. Marshall , Alfred Tay , Yuming Fu , Wanqing Wu , Youcai Tang , Yang Mi （通讯作者）, Pengyuan Zheng （通讯作者）在Journal of Advanced Research 期刊发表了一篇题目为：Enhanced LRP8 expression induced by Helicobacter pylori drives gastric cancer progression by facilitating β-Catenin nuclear translocation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该工作由国家重点研发计划（项目编号：2020YFC2006100）、郑州市重大协同创新项目（项目编号：18XTZX12003）和郑州大学学科建设重点项目（项目编号：XKZDJC202001）资助。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43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2025年4月，Chloris orthonoton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68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https://pubpeer.com/publications/7AE04A1D4382DD33F28914DDE8005B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363&amp;idx=1&amp;sn=9b002cef117d54569abfa9467543053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