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河南理工大学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Advances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7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42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80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75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26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17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0011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50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年，来自河南理工大学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Yongsheng Wang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Hongyan Yao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RSC Advances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期刊发表论文，题为《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 asymmetric Salamo-based Zn complex supported on Fe3O4 MNPs: a novel heterogeneous nanocatalyst for the silyl protection and deprotection of alcohols under mild conditions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（一种不对称的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Salamo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Zn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配合物，负载于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Fe3O4 MNP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上：一种温和条件下用于醇的硅基保护和脱保护的异相纳米催化剂）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该研究开发了一种基于锌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席夫碱配合物的纳米催化剂（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FeOMNPs@Salamo-Zn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），用于高效催化醇的硅基保护（如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TMS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等）及脱保护反应。研究亮点包括：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温和条件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：反应在室温、无溶剂或低毒性溶剂（如乙醇）中进行，符合绿色化学原则。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高效率和选择性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：催化剂对伯醇、仲醇及酚羟基均表现出优异的选择性，产率达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85%-98%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可回收性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：磁性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纳米颗粒载体使催化剂可通过外磁场快速分离，重复使用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次后活性无明显下降。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机理分析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FT-IR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表征证实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活性中心与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配体的协同作用，提出硅基转移的配位活化机制。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该工作为有机合成中保护基策略提供了环保、经济的解决方案，尤其适用于复杂分子（如天然产物、药物中间体）的官能团选择性修饰。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50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23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78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“Hoya camphorifolia”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质疑参考文献的关联性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（左春等，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）涉及光学相位恢复，与催化化学无关。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[53]-[60]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虽涉及异相催化剂，但内容涵盖金属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有机框架（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MOFs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）、电化学传感器等，与论文核心（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催化）相关性存疑。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指出论文引用的部分文献与主题不符，例如：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质疑作者可能通过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堆砌引用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夸大研究背景的普适性。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月，同一用户通过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工具指控图片重复使用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颗粒尺寸分布、聚集形态及背景噪点的重复性。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（本文）与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Fe3O4@SiO2-MPI-Cu(II) 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图像结构雷同。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发现论文中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 MNPs@Salamo-Zn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）与多篇其他研究（如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Althomali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Ali 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）的纳米颗粒形貌高度相似，疑似重复使用或未标注来源。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具体比对包括：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8056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05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59936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86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6212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59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https://pubpeer.com/publications/97B7AF52C3D1EED32335A469183959#0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72&amp;idx=1&amp;sn=01f28aacc72cafa79ea3728d815a57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