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河北大学附属医院研究文章现图片重叠疑云，科研信誉面临考验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6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88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17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河北大学附属医院Li Pan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International journal of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Remote limb ischemic postconditioning protects mouse brain against cerebral ischemia/reperfusion injury via upregulating expression of Nrf2, HO-1 and NQO-1 in mice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5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1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744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22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19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21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https://pubpeer.com/publications/A2EF2DB2DBDCB661DA468F37AA7441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0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4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9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43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24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17&amp;idx=1&amp;sn=91a6ebd445e4496b5f24494c8ff7bf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