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图多处重复？山东省立医院肿瘤研究治疗中心主任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Han Junqing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（音译：韩俊青）团队论文被质疑，作者无回复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16:19:35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2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998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2016年06月12日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微软雅黑" w:eastAsia="微软雅黑" w:hAnsi="微软雅黑" w:cs="微软雅黑"/>
          <w:spacing w:val="8"/>
        </w:rPr>
        <w:t>DNA Repair Genes ERCC1 and BRCA1 Expression in Non-Small Cell Lung Cancer Chemotherapy Drug Resistance（DNA修复基因Ercc1和Brca1在非小细胞肺癌化疗耐药中的表达）的论文在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Medical science monitor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10.12659/MSM.896606。</w:t>
      </w:r>
      <w:r>
        <w:rPr>
          <w:rStyle w:val="any"/>
          <w:rFonts w:ascii="微软雅黑" w:eastAsia="微软雅黑" w:hAnsi="微软雅黑" w:cs="微软雅黑"/>
          <w:spacing w:val="8"/>
        </w:rPr>
        <w:t>2025年4月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学术评论</w:t>
      </w:r>
      <w:r>
        <w:rPr>
          <w:rStyle w:val="any"/>
          <w:rFonts w:ascii="微软雅黑" w:eastAsia="微软雅黑" w:hAnsi="微软雅黑" w:cs="微软雅黑"/>
          <w:spacing w:val="8"/>
        </w:rPr>
        <w:t>网站</w:t>
      </w:r>
      <w:r>
        <w:rPr>
          <w:rStyle w:val="any"/>
          <w:rFonts w:ascii="微软雅黑" w:eastAsia="微软雅黑" w:hAnsi="微软雅黑" w:cs="微软雅黑"/>
          <w:spacing w:val="8"/>
        </w:rPr>
        <w:t>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Asticcacaulis benevestitus</w:t>
      </w:r>
      <w:r>
        <w:rPr>
          <w:rStyle w:val="any"/>
          <w:rFonts w:ascii="PMingLiU" w:eastAsia="PMingLiU" w:hAnsi="PMingLiU" w:cs="PMingLiU"/>
          <w:spacing w:val="8"/>
        </w:rPr>
        <w:t>对该论文提出质疑，认为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类似的</w:t>
      </w:r>
      <w:r>
        <w:rPr>
          <w:rStyle w:val="any"/>
          <w:rFonts w:ascii="Times New Roman" w:eastAsia="Times New Roman" w:hAnsi="Times New Roman" w:cs="Times New Roman"/>
          <w:spacing w:val="8"/>
        </w:rPr>
        <w:t>WB</w:t>
      </w:r>
      <w:r>
        <w:rPr>
          <w:rStyle w:val="any"/>
          <w:rFonts w:ascii="PMingLiU" w:eastAsia="PMingLiU" w:hAnsi="PMingLiU" w:cs="PMingLiU"/>
          <w:spacing w:val="8"/>
        </w:rPr>
        <w:t>，据报道代表不同的样品或蛋白质，可以在整篇论文的每一个</w:t>
      </w:r>
      <w:r>
        <w:rPr>
          <w:rStyle w:val="any"/>
          <w:rFonts w:ascii="Times New Roman" w:eastAsia="Times New Roman" w:hAnsi="Times New Roman" w:cs="Times New Roman"/>
          <w:spacing w:val="8"/>
        </w:rPr>
        <w:t>WB</w:t>
      </w:r>
      <w:r>
        <w:rPr>
          <w:rStyle w:val="any"/>
          <w:rFonts w:ascii="PMingLiU" w:eastAsia="PMingLiU" w:hAnsi="PMingLiU" w:cs="PMingLiU"/>
          <w:spacing w:val="8"/>
        </w:rPr>
        <w:t>图中发现。至少，这些包括图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肌动蛋白和图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肌动蛋白，图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ERCC-1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8A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β-PI3K</w:t>
      </w:r>
      <w:r>
        <w:rPr>
          <w:rStyle w:val="any"/>
          <w:rFonts w:ascii="PMingLiU" w:eastAsia="PMingLiU" w:hAnsi="PMingLiU" w:cs="PMingLiU"/>
          <w:spacing w:val="8"/>
        </w:rPr>
        <w:t>，以及图</w:t>
      </w:r>
      <w:r>
        <w:rPr>
          <w:rStyle w:val="any"/>
          <w:rFonts w:ascii="Times New Roman" w:eastAsia="Times New Roman" w:hAnsi="Times New Roman" w:cs="Times New Roman"/>
          <w:spacing w:val="8"/>
        </w:rPr>
        <w:t>8B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AKT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肌动蛋白。很难相信这些仅仅是由于数据的意外误用。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43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654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微软雅黑" w:eastAsia="微软雅黑" w:hAnsi="微软雅黑" w:cs="微软雅黑"/>
          <w:spacing w:val="8"/>
        </w:rPr>
        <w:t>背景：手术与化学疗法结合是非小细胞肺癌（NSCLC）的重要疗法。但是，化学疗法耐药性严重阻碍了治愈作用。研究表明，DNA修复基因ERCC1和BRCA1与NSCLC化学疗法有关，但是它们在NSCLC化学疗法耐药细胞中的表达和机制尚未阐明。材料/方法：培养NSCLC细胞系A549和耐药性细胞系A549/DDP。实时PCR和Western印迹分析用于检测ERCC1和BRCA1 mRNA表达。将A549/DDP细胞随机分为3组：对照组； siRNA阴性对照组（Scramble组）； siRNA ERCC1和BRCA1SIRNA转染组。实时PCR和Western印迹分析用于确定ERCC1和BRCA1 mRNA和蛋白质表达。MTT用于检测细胞增殖活性。caspase 3活性通过使用套件测试。进行了蛋白质印迹分析以检测PI3K，AKT，磷酸化的PI3K和磷酸化的Akt蛋白表达。结果：与A549相比，ERCC1和BRCA1在A549/DDP中过表达（P &lt;0.05）。ERCC1和BRCA1SIRNA转染可以显着降低ERCC1和BRCA1 mRNA和蛋白质表达（P &lt;0.05）。下调ERCC1和BRCA1表达明显抑制了细胞增殖，并增加了caspase 3活性（p &lt;0.05）。下调ERCC1和BRCA1可显着降低PI3K和AKT磷酸化水平（P &lt;0.05）。结论：NSCLC耐药细胞中ERCC1和BRCA1过表达，它们通过磷酸化PI3K/AKT信号通路调节肺癌的发生和发育。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103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289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Han Junqing</w:t>
      </w:r>
      <w:r>
        <w:rPr>
          <w:rStyle w:val="any"/>
          <w:rFonts w:ascii="PMingLiU" w:eastAsia="PMingLiU" w:hAnsi="PMingLiU" w:cs="PMingLiU"/>
          <w:spacing w:val="8"/>
        </w:rPr>
        <w:t>（音译：韩俊青）</w:t>
      </w:r>
      <w:r>
        <w:rPr>
          <w:rStyle w:val="any"/>
          <w:rFonts w:ascii="微软雅黑" w:eastAsia="微软雅黑" w:hAnsi="微软雅黑" w:cs="微软雅黑"/>
          <w:spacing w:val="8"/>
        </w:rPr>
        <w:t>，疑为</w:t>
      </w:r>
      <w:r>
        <w:rPr>
          <w:rStyle w:val="any"/>
          <w:rFonts w:ascii="PMingLiU" w:eastAsia="PMingLiU" w:hAnsi="PMingLiU" w:cs="PMingLiU"/>
          <w:spacing w:val="8"/>
        </w:rPr>
        <w:t>山东省立医院肿瘤研究治疗中心主任，现任山东大学教授，博士生导师，主任医师，肿瘤学系副主任，山东省肿瘤临床重点专科负责人、山东省立医院国家肿瘤临床医师规范化培训基地主任、中国瑞典肿瘤合作研究中心执行主任、肿瘤生物靶向治疗中心副主任、伽玛刀治疗中心副主任、预防医学基地管理办公室副主任、山东省临床医学研究院肿瘤研究所常务副所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https://pubpeer.com/publications/DAA8E0E56FC598CA7A52D7ED7F047D#0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https://pubmed.ncbi.nlm.nih.gov/27289442/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357&amp;idx=5&amp;sn=1e093fc0cec64ddaf404926b51346cd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