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自我抄袭？中国医科大学健康科学研究院院长二级教授：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Zhan-You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（音译：王战友）团队论被撤稿，背后有国自然基金支持！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38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04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2015年5月20日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（环氧合酶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、白细胞介素</w:t>
      </w:r>
      <w:r>
        <w:rPr>
          <w:rStyle w:val="any"/>
          <w:rFonts w:ascii="Times New Roman" w:eastAsia="Times New Roman" w:hAnsi="Times New Roman" w:cs="Times New Roman"/>
          <w:spacing w:val="8"/>
        </w:rPr>
        <w:t>-1β</w:t>
      </w:r>
      <w:r>
        <w:rPr>
          <w:rStyle w:val="any"/>
          <w:rFonts w:ascii="PMingLiU" w:eastAsia="PMingLiU" w:hAnsi="PMingLiU" w:cs="PMingLiU"/>
          <w:spacing w:val="8"/>
        </w:rPr>
        <w:t>和成纤维细胞生长因子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在剪切软骨细胞和关节软骨中基质金属蛋白酶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激活中的作用）的论文在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10.1038/srep10412。</w:t>
      </w:r>
      <w:r>
        <w:rPr>
          <w:rStyle w:val="any"/>
          <w:rFonts w:ascii="微软雅黑" w:eastAsia="微软雅黑" w:hAnsi="微软雅黑" w:cs="微软雅黑"/>
          <w:spacing w:val="8"/>
        </w:rPr>
        <w:t>2021年10月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Pycnarmon cribrata</w:t>
      </w:r>
      <w:r>
        <w:rPr>
          <w:rStyle w:val="any"/>
          <w:rFonts w:ascii="PMingLiU" w:eastAsia="PMingLiU" w:hAnsi="PMingLiU" w:cs="PMingLiU"/>
          <w:spacing w:val="8"/>
        </w:rPr>
        <w:t>对该论文图像重复提出质疑：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它似乎在另一篇论文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(PMID: 24621265)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中具有相同的条带。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，作者无任何回应。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5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在流体剪切应力（20 dyn/cm（2））中检测到MMP-1的表达，但是骨关节炎和骨关节炎的人软骨细胞，但是，剪切诱导的MMP-1合成的精确机制仍然未知。使用原发性软骨细胞和T/C-28A2软骨细胞作为模型系统，我们报告说，高流体剪切在人软骨细胞中的延长应用诱导了环氧酶-2（COX-2），Ilterleuukinkin-1 beta（IL-1 beta）（IL-1 beta）（IL-1 beta）和FibroBroblast Expentrip-2（FGFFFFFFFFFFFFF-2）的合成。IL-1β，COX-2依赖性PGE（2）激活了PI3-K/AKT和P38信号通路，这些途径又通过NF-KAPPA B-和C-JUN-JUN传播途径负责MMP-1合成。长时间的剪切应力暴露（&gt; 12 h）诱导15-脱氧 - 二叶（12,14）-Prostaglandin J（2）（15d-PGJ（2））合成。尽管15d-PGJ（2）抑制了PI3-K/AKT和p38信号通路，但它通过激活血红素加氧酶1（HO-1）刺激MMP-1表达。在不存在或存在Rofecoxib口服给药的情况下，使用COX-2（+/-）转基因小鼠在体内调节MMP-1表达在体内关节软骨中的关键作用。这些发现为开发与OA的治疗策略提供了新的见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22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4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国家自然科学基金[31300777,31371091,81200972]；国家基本科研业务费专项基金[N120520001， N120320001, N130120002]；辽宁省人才支撑计划[LJQ2013029]。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期刊编辑</w:t>
      </w:r>
      <w:r>
        <w:rPr>
          <w:rStyle w:val="any"/>
          <w:rFonts w:ascii="微软雅黑" w:eastAsia="微软雅黑" w:hAnsi="微软雅黑" w:cs="微软雅黑"/>
          <w:spacing w:val="8"/>
        </w:rPr>
        <w:t>Desmococcus antarctica认为</w:t>
      </w:r>
      <w:r>
        <w:rPr>
          <w:rStyle w:val="any"/>
          <w:rFonts w:ascii="PMingLiU" w:eastAsia="PMingLiU" w:hAnsi="PMingLiU" w:cs="PMingLiU"/>
          <w:spacing w:val="8"/>
        </w:rPr>
        <w:t>其中图像与作者另一论文图像有重复，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7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5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Zhan-You Wang</w:t>
      </w:r>
      <w:r>
        <w:rPr>
          <w:rStyle w:val="any"/>
          <w:rFonts w:ascii="PMingLiU" w:eastAsia="PMingLiU" w:hAnsi="PMingLiU" w:cs="PMingLiU"/>
          <w:spacing w:val="8"/>
        </w:rPr>
        <w:t>（音译：王战友）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中国医科大学健康科学研究院院长，二级教授，博士生导师，教育部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，国务院政府特殊津贴专家。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https://pubmed.ncbi.nlm.nih.gov/25992485/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1&amp;sn=866abbd636ce85c95ee8078ad20489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