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论文多组图像高度相似！暨南大学附属第一医院与南方医科大学肿瘤研究所合作研究遭质疑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09:47:35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Oncotarget (2015)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"Hes1 promotes cell proliferation and migration by activating Bmi-1 and PTEN/Akt/GSK3β pathway in human colon cancer“Hes1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通过激活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Bmi-1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PTEN/Akt/GSK3β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通路促进人类结肠癌细胞增殖和迁移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(DOI: 10.18632/oncotarget.5484)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Xenosphingia jansei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图片存在多处相似。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该论文由来自暨南大学附属第一医院消化内科；南方医科大学肿瘤研究所；暨南大学附属第一医院肿瘤科；暨南大学附属第一医院临床实验中心；南方医科大学基础医学院病理学教研室的作者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Fei Gao , Wei Huang , YuQin Zhang , ShaoHui Tang , Lin Zheng , Feng Ma , YiMing Wang , Hui Tang , Xin Li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Fei Gao(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暨南大学附属第一医院消化内科）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Xin Li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（南方医科大学肿瘤研究所）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441588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7304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1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Xenosphingia jansei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上提出多项质疑：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比预期的更加相似。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4551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7013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比预期的相似度更高。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033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9716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与预期的非常相似，但描述不同。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8537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5675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8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比想象的更相似。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3432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2897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比想象的更相似。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3432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8438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本研究得到国家自然科学基金（批准号：</w:t>
      </w:r>
      <w:r>
        <w:rPr>
          <w:rStyle w:val="any"/>
          <w:rFonts w:ascii="Times New Roman" w:eastAsia="Times New Roman" w:hAnsi="Times New Roman" w:cs="Times New Roman"/>
          <w:spacing w:val="8"/>
        </w:rPr>
        <w:t>81401973</w:t>
      </w:r>
      <w:r>
        <w:rPr>
          <w:rStyle w:val="any"/>
          <w:rFonts w:ascii="PMingLiU" w:eastAsia="PMingLiU" w:hAnsi="PMingLiU" w:cs="PMingLiU"/>
          <w:spacing w:val="8"/>
        </w:rPr>
        <w:t>，高飞博士）、中央高校基本科研业务费专项资金（批准号：</w:t>
      </w:r>
      <w:r>
        <w:rPr>
          <w:rStyle w:val="any"/>
          <w:rFonts w:ascii="Times New Roman" w:eastAsia="Times New Roman" w:hAnsi="Times New Roman" w:cs="Times New Roman"/>
          <w:spacing w:val="8"/>
        </w:rPr>
        <w:t>21614304</w:t>
      </w:r>
      <w:r>
        <w:rPr>
          <w:rStyle w:val="any"/>
          <w:rFonts w:ascii="PMingLiU" w:eastAsia="PMingLiU" w:hAnsi="PMingLiU" w:cs="PMingLiU"/>
          <w:spacing w:val="8"/>
        </w:rPr>
        <w:t>，高飞博士）、广东省自然科学基金（批准号：</w:t>
      </w:r>
      <w:r>
        <w:rPr>
          <w:rStyle w:val="any"/>
          <w:rFonts w:ascii="Times New Roman" w:eastAsia="Times New Roman" w:hAnsi="Times New Roman" w:cs="Times New Roman"/>
          <w:spacing w:val="8"/>
        </w:rPr>
        <w:t>2014A030310040</w:t>
      </w:r>
      <w:r>
        <w:rPr>
          <w:rStyle w:val="any"/>
          <w:rFonts w:ascii="PMingLiU" w:eastAsia="PMingLiU" w:hAnsi="PMingLiU" w:cs="PMingLiU"/>
          <w:spacing w:val="8"/>
        </w:rPr>
        <w:t>，高飞博士）和广东省医学科研基金（批准号：</w:t>
      </w:r>
      <w:r>
        <w:rPr>
          <w:rStyle w:val="any"/>
          <w:rFonts w:ascii="Times New Roman" w:eastAsia="Times New Roman" w:hAnsi="Times New Roman" w:cs="Times New Roman"/>
          <w:spacing w:val="8"/>
        </w:rPr>
        <w:t>B2014222</w:t>
      </w:r>
      <w:r>
        <w:rPr>
          <w:rStyle w:val="any"/>
          <w:rFonts w:ascii="PMingLiU" w:eastAsia="PMingLiU" w:hAnsi="PMingLiU" w:cs="PMingLiU"/>
          <w:spacing w:val="8"/>
        </w:rPr>
        <w:t>，高飞博士）的资助。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5605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4583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5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https://pmc.ncbi.nlm.nih.gov/articles/PMC4770728/#fn-group1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https://pubpeer.com/publications/4D7479361D281122564BAF5B1565C7#0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3" w:anchor="wechat_redirect" w:tgtFrame="_blank" w:tooltip="暨南大学附属第一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暨南大学附属第一医院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mp/appmsgalbum?__biz=Mzk1NzgyODkzOQ==&amp;action=getalbum&amp;album_id=3939790438026149896" TargetMode="Externa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691&amp;idx=3&amp;sn=08e3b342b66aaf6f6c0f9971f10eaa9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