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顶级期刊也翻车？中科院生物化学与细胞生物学研究所团队被曝论文图片重复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17:38:29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33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65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2019年9月，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南通大学附属医院消化内科，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中国科学院上海生物化学与细胞生物学研究所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SCFFBXW7/GSK3β-Mediated GFI1 Degradation Suppresses Proliferation of Gastric Cancer Cells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SCFFBXW7/GSK3β 介导的 GFI1 降解抑制胃癌细胞增殖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NSFC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81473469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81501505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10.1158/0008-5472.can-18-4032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南通大学附属医院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Xiaoling Kuai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中国科学院上海生物化学与细胞生物学研究所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Daming Gao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（音译：高大明）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6840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6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Patania symphonodes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62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12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00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291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https://pubpeer.com/publications/3DCE82B49031D3F6E7C3C7BC91216E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556&amp;idx=2&amp;sn=d60499d54cef5543a788ef5b4db02f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