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北京大学药学院论文大量图片重叠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09:35:42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北京大学药学院，分子药剂学与新药物系统北京市重点实验室，天然药物及仿生药物国家重点实验室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2015年9月）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“Application of functional vincristine plus dasatinib liposomes to deletion of vasculogenic mimicry channels in triple-negative breast cancer”（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10.18632/oncotarget.5382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Fan Zeng , Rui-Jun Ju , Lei Liu , Hong-Jun Xie , Li-Min Mu , Yao Zhao , Yan Yan , Ying-Jie Hu , Jia-Shuan Wu , Wan-Liang Lu （通讯作者，音译吕万良）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03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本研究得到了中国国家自然科学基金（编号：81373343）和北京自然科学基金（编号：7131009）的资助。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7912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37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6143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26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作者回复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154536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80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https://pubpeer.com/publications/87F8391CEFE332B6524CA1729971E4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86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67&amp;idx=1&amp;sn=564e73f551fe321e538de777284aae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