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四川大学华西医院国家重点实验室院士团队论文再陷质疑风波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08:12:00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686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79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2015年，来自四川大学华西医院生物治疗国家重点实验室的 Kai Li , Bo Gao , Jun Li , Haining Chen , Yanyan Li , Yuyan Wei , Di Gong , Junping Gao , Jie Zhang , Weiwei Tan , Tianfu Wen , Le Zhang , Lugang Huang , Rong Xiang , Ping Lin （通讯作者）, Yuquan Wei （音译魏于全）在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Oncotarget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ZNF32 protects against oxidative stress-induced apoptosis by modulating C1QBP transcription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该研究得到了中国国家自然科学基金（31070675 和 81401979）、四川省科技厅基金（14ZC1793）以及中国博士后科学基金（2014M552367）的支持。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6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78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1"/>
          <w:szCs w:val="21"/>
          <w:shd w:val="clear" w:color="auto" w:fill="FFFFFF"/>
        </w:rPr>
        <w:t>2025年4月，Chaetoceros diadema 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5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294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https://pubpeer.com/publications/78BE599CA6A7A022E7159046AA34D4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36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795&amp;idx=1&amp;sn=2fd106eb989176cfc2d3f5f08777752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