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青岛大学医学院附属医院普外科周岩冰团队的论文图像图像疑似挪用，科研诚信何在？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学术荟萃</w:t>
        </w:r>
      </w:hyperlink>
      <w:bookmarkEnd w:id="0"/>
      <w:r>
        <w:rPr>
          <w:rStyle w:val="richmediametalistem"/>
          <w:rFonts w:ascii="Times New Roman" w:eastAsia="Times New Roman" w:hAnsi="Times New Roman" w:cs="Times New Roman"/>
          <w:color w:val="A5A5A5"/>
          <w:spacing w:val="8"/>
          <w:sz w:val="23"/>
          <w:szCs w:val="23"/>
        </w:rPr>
        <w:t>2025-04-12 17:10:00</w:t>
      </w:r>
      <w:r>
        <w:rPr>
          <w:rStyle w:val="richmediametalistem"/>
          <w:rFonts w:ascii="PMingLiU" w:eastAsia="PMingLiU" w:hAnsi="PMingLiU" w:cs="PMingLiU"/>
          <w:color w:val="A5A5A5"/>
          <w:spacing w:val="8"/>
          <w:sz w:val="23"/>
          <w:szCs w:val="23"/>
        </w:rPr>
        <w:t>山东</w:t>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210093"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标题：</w:t>
      </w:r>
      <w:r>
        <w:rPr>
          <w:rStyle w:val="any"/>
          <w:rFonts w:ascii="Times New Roman" w:eastAsia="Times New Roman" w:hAnsi="Times New Roman" w:cs="Times New Roman"/>
          <w:b/>
          <w:bCs/>
          <w:color w:val="FF6827"/>
          <w:spacing w:val="8"/>
          <w:sz w:val="21"/>
          <w:szCs w:val="21"/>
        </w:rPr>
        <w:t>Pancreatic stellate cells facilitate pancreatic cancer cell viability and invasion</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日期：</w:t>
      </w:r>
      <w:r>
        <w:rPr>
          <w:rStyle w:val="any"/>
          <w:rFonts w:ascii="Times New Roman" w:eastAsia="Times New Roman" w:hAnsi="Times New Roman" w:cs="Times New Roman"/>
          <w:b w:val="0"/>
          <w:bCs w:val="0"/>
          <w:spacing w:val="8"/>
          <w:sz w:val="21"/>
          <w:szCs w:val="21"/>
        </w:rPr>
        <w:t>2018</w:t>
      </w:r>
      <w:r>
        <w:rPr>
          <w:rStyle w:val="any"/>
          <w:rFonts w:ascii="PMingLiU" w:eastAsia="PMingLiU" w:hAnsi="PMingLiU" w:cs="PMingLiU"/>
          <w:b w:val="0"/>
          <w:bCs w:val="0"/>
          <w:spacing w:val="8"/>
          <w:sz w:val="21"/>
          <w:szCs w:val="21"/>
        </w:rPr>
        <w:t>年</w:t>
      </w:r>
      <w:r>
        <w:rPr>
          <w:rStyle w:val="any"/>
          <w:rFonts w:ascii="Times New Roman" w:eastAsia="Times New Roman" w:hAnsi="Times New Roman" w:cs="Times New Roman"/>
          <w:b w:val="0"/>
          <w:bCs w:val="0"/>
          <w:spacing w:val="8"/>
          <w:sz w:val="21"/>
          <w:szCs w:val="21"/>
        </w:rPr>
        <w:t>12</w:t>
      </w:r>
      <w:r>
        <w:rPr>
          <w:rStyle w:val="any"/>
          <w:rFonts w:ascii="PMingLiU" w:eastAsia="PMingLiU" w:hAnsi="PMingLiU" w:cs="PMingLiU"/>
          <w:b w:val="0"/>
          <w:bCs w:val="0"/>
          <w:spacing w:val="8"/>
          <w:sz w:val="21"/>
          <w:szCs w:val="21"/>
        </w:rPr>
        <w:t>月</w:t>
      </w:r>
      <w:r>
        <w:rPr>
          <w:rStyle w:val="any"/>
          <w:rFonts w:ascii="Times New Roman" w:eastAsia="Times New Roman" w:hAnsi="Times New Roman" w:cs="Times New Roman"/>
          <w:b w:val="0"/>
          <w:bCs w:val="0"/>
          <w:spacing w:val="8"/>
          <w:sz w:val="21"/>
          <w:szCs w:val="21"/>
        </w:rPr>
        <w:t>10</w:t>
      </w:r>
      <w:r>
        <w:rPr>
          <w:rStyle w:val="any"/>
          <w:rFonts w:ascii="PMingLiU" w:eastAsia="PMingLiU" w:hAnsi="PMingLiU" w:cs="PMingLiU"/>
          <w:b w:val="0"/>
          <w:bCs w:val="0"/>
          <w:spacing w:val="8"/>
          <w:sz w:val="21"/>
          <w:szCs w:val="21"/>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单位与作者：</w:t>
      </w:r>
      <w:r>
        <w:rPr>
          <w:rStyle w:val="any"/>
          <w:rFonts w:ascii="PMingLiU" w:eastAsia="PMingLiU" w:hAnsi="PMingLiU" w:cs="PMingLiU"/>
          <w:spacing w:val="8"/>
          <w:sz w:val="21"/>
          <w:szCs w:val="21"/>
        </w:rPr>
        <w:t>青岛大学医学院附属医院普外科</w:t>
      </w:r>
      <w:r>
        <w:rPr>
          <w:rStyle w:val="any"/>
          <w:rFonts w:ascii="Times New Roman" w:eastAsia="Times New Roman" w:hAnsi="Times New Roman" w:cs="Times New Roman"/>
          <w:spacing w:val="8"/>
          <w:sz w:val="21"/>
          <w:szCs w:val="21"/>
        </w:rPr>
        <w:t xml:space="preserve"> Shang-Long Liu</w:t>
      </w:r>
      <w:r>
        <w:rPr>
          <w:rStyle w:val="any"/>
          <w:rFonts w:ascii="PMingLiU" w:eastAsia="PMingLiU" w:hAnsi="PMingLiU" w:cs="PMingLiU"/>
          <w:spacing w:val="8"/>
          <w:sz w:val="21"/>
          <w:szCs w:val="21"/>
        </w:rPr>
        <w:t>、</w:t>
      </w:r>
      <w:r>
        <w:rPr>
          <w:rStyle w:val="any"/>
          <w:rFonts w:ascii="Times New Roman" w:eastAsia="Times New Roman" w:hAnsi="Times New Roman" w:cs="Times New Roman"/>
          <w:spacing w:val="8"/>
          <w:sz w:val="21"/>
          <w:szCs w:val="21"/>
        </w:rPr>
        <w:t>Yan-Bing Zhou(</w:t>
      </w:r>
      <w:r>
        <w:rPr>
          <w:rStyle w:val="any"/>
          <w:rFonts w:ascii="PMingLiU" w:eastAsia="PMingLiU" w:hAnsi="PMingLiU" w:cs="PMingLiU"/>
          <w:spacing w:val="8"/>
          <w:sz w:val="21"/>
          <w:szCs w:val="21"/>
        </w:rPr>
        <w:t>通讯作者</w:t>
      </w:r>
      <w:r>
        <w:rPr>
          <w:rStyle w:val="any"/>
          <w:rFonts w:ascii="Times New Roman" w:eastAsia="Times New Roman" w:hAnsi="Times New Roman" w:cs="Times New Roman"/>
          <w:spacing w:val="8"/>
          <w:sz w:val="21"/>
          <w:szCs w:val="21"/>
        </w:rPr>
        <w:t xml:space="preserve"> </w:t>
      </w:r>
      <w:r>
        <w:rPr>
          <w:rStyle w:val="any"/>
          <w:rFonts w:ascii="PMingLiU" w:eastAsia="PMingLiU" w:hAnsi="PMingLiU" w:cs="PMingLiU"/>
          <w:spacing w:val="8"/>
          <w:sz w:val="21"/>
          <w:szCs w:val="21"/>
        </w:rPr>
        <w:t>音译</w:t>
      </w:r>
      <w:r>
        <w:rPr>
          <w:rStyle w:val="any"/>
          <w:rFonts w:ascii="Times New Roman" w:eastAsia="Times New Roman" w:hAnsi="Times New Roman" w:cs="Times New Roman"/>
          <w:spacing w:val="8"/>
          <w:sz w:val="21"/>
          <w:szCs w:val="21"/>
        </w:rPr>
        <w:t xml:space="preserve"> </w:t>
      </w:r>
      <w:r>
        <w:rPr>
          <w:rStyle w:val="any"/>
          <w:rFonts w:ascii="PMingLiU" w:eastAsia="PMingLiU" w:hAnsi="PMingLiU" w:cs="PMingLiU"/>
          <w:spacing w:val="8"/>
          <w:sz w:val="21"/>
          <w:szCs w:val="21"/>
        </w:rPr>
        <w:t>周岩冰</w:t>
      </w:r>
      <w:r>
        <w:rPr>
          <w:rStyle w:val="any"/>
          <w:rFonts w:ascii="Times New Roman" w:eastAsia="Times New Roman" w:hAnsi="Times New Roman" w:cs="Times New Roman"/>
          <w:spacing w:val="8"/>
          <w:sz w:val="21"/>
          <w:szCs w:val="21"/>
        </w:rPr>
        <w:t>)</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期刊：</w:t>
      </w:r>
      <w:r>
        <w:rPr>
          <w:rStyle w:val="any"/>
          <w:rFonts w:ascii="Times New Roman" w:eastAsia="Times New Roman" w:hAnsi="Times New Roman" w:cs="Times New Roman"/>
          <w:b/>
          <w:bCs/>
          <w:i/>
          <w:iCs/>
          <w:spacing w:val="8"/>
          <w:sz w:val="21"/>
          <w:szCs w:val="21"/>
        </w:rPr>
        <w:t>Oncology Letters</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3626603"/>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977804" name=""/>
                    <pic:cNvPicPr>
                      <a:picLocks noChangeAspect="1"/>
                    </pic:cNvPicPr>
                  </pic:nvPicPr>
                  <pic:blipFill>
                    <a:blip xmlns:r="http://schemas.openxmlformats.org/officeDocument/2006/relationships" r:embed="rId7"/>
                    <a:stretch>
                      <a:fillRect/>
                    </a:stretch>
                  </pic:blipFill>
                  <pic:spPr>
                    <a:xfrm>
                      <a:off x="0" y="0"/>
                      <a:ext cx="5486400" cy="3626603"/>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491399"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图像重复问题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 w:line="368"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#1 </w:t>
      </w:r>
      <w:r>
        <w:rPr>
          <w:rStyle w:val="any"/>
          <w:rFonts w:ascii="PMingLiU" w:eastAsia="PMingLiU" w:hAnsi="PMingLiU" w:cs="PMingLiU"/>
          <w:b/>
          <w:bCs/>
          <w:spacing w:val="8"/>
          <w:sz w:val="21"/>
          <w:szCs w:val="21"/>
        </w:rPr>
        <w:t>图</w:t>
      </w:r>
      <w:r>
        <w:rPr>
          <w:rStyle w:val="any"/>
          <w:rFonts w:ascii="Times New Roman" w:eastAsia="Times New Roman" w:hAnsi="Times New Roman" w:cs="Times New Roman"/>
          <w:b/>
          <w:bCs/>
          <w:spacing w:val="8"/>
          <w:sz w:val="21"/>
          <w:szCs w:val="21"/>
        </w:rPr>
        <w:t xml:space="preserve"> 2</w:t>
      </w:r>
      <w:r>
        <w:rPr>
          <w:rStyle w:val="any"/>
          <w:rFonts w:ascii="PMingLiU" w:eastAsia="PMingLiU" w:hAnsi="PMingLiU" w:cs="PMingLiU"/>
          <w:b/>
          <w:bCs/>
          <w:spacing w:val="8"/>
          <w:sz w:val="21"/>
          <w:szCs w:val="21"/>
        </w:rPr>
        <w:t>：这些图片曾发表在</w:t>
      </w:r>
      <w:r>
        <w:rPr>
          <w:rStyle w:val="any"/>
          <w:rFonts w:ascii="Times New Roman" w:eastAsia="Times New Roman" w:hAnsi="Times New Roman" w:cs="Times New Roman"/>
          <w:b/>
          <w:bCs/>
          <w:spacing w:val="8"/>
          <w:sz w:val="21"/>
          <w:szCs w:val="21"/>
        </w:rPr>
        <w:t xml:space="preserve"> Oncotarget </w:t>
      </w:r>
      <w:r>
        <w:rPr>
          <w:rStyle w:val="any"/>
          <w:rFonts w:ascii="PMingLiU" w:eastAsia="PMingLiU" w:hAnsi="PMingLiU" w:cs="PMingLiU"/>
          <w:b/>
          <w:bCs/>
          <w:spacing w:val="8"/>
          <w:sz w:val="21"/>
          <w:szCs w:val="21"/>
        </w:rPr>
        <w:t>的一篇论文（</w:t>
      </w:r>
      <w:r>
        <w:rPr>
          <w:rStyle w:val="any"/>
          <w:rFonts w:ascii="Times New Roman" w:eastAsia="Times New Roman" w:hAnsi="Times New Roman" w:cs="Times New Roman"/>
          <w:b/>
          <w:bCs/>
          <w:spacing w:val="8"/>
          <w:sz w:val="21"/>
          <w:szCs w:val="21"/>
        </w:rPr>
        <w:t xml:space="preserve"> doi: 10.18632/oncotarget.11330 </w:t>
      </w:r>
      <w:r>
        <w:rPr>
          <w:rStyle w:val="any"/>
          <w:rFonts w:ascii="PMingLiU" w:eastAsia="PMingLiU" w:hAnsi="PMingLiU" w:cs="PMingLiU"/>
          <w:b/>
          <w:bCs/>
          <w:spacing w:val="8"/>
          <w:sz w:val="21"/>
          <w:szCs w:val="21"/>
        </w:rPr>
        <w:t>）中，其中描述了不同的实验条件。</w:t>
      </w:r>
    </w:p>
    <w:p>
      <w:pPr>
        <w:pStyle w:val="p"/>
        <w:pBdr>
          <w:top w:val="none" w:sz="0" w:space="0" w:color="auto"/>
          <w:left w:val="none" w:sz="0" w:space="0" w:color="auto"/>
          <w:bottom w:val="none" w:sz="0" w:space="0" w:color="auto"/>
          <w:right w:val="none" w:sz="0" w:space="0" w:color="auto"/>
        </w:pBdr>
        <w:spacing w:before="0" w:after="15" w:line="368" w:lineRule="atLeast"/>
        <w:ind w:left="300" w:right="300"/>
        <w:rPr>
          <w:rStyle w:val="any"/>
          <w:rFonts w:ascii="Times New Roman" w:eastAsia="Times New Roman" w:hAnsi="Times New Roman" w:cs="Times New Roman"/>
          <w:spacing w:val="8"/>
          <w:sz w:val="21"/>
          <w:szCs w:val="21"/>
        </w:rPr>
      </w:pPr>
    </w:p>
    <w:p>
      <w:pPr>
        <w:pStyle w:val="p"/>
        <w:pBdr>
          <w:top w:val="none" w:sz="0" w:space="0" w:color="auto"/>
          <w:left w:val="none" w:sz="0" w:space="0" w:color="auto"/>
          <w:bottom w:val="none" w:sz="0" w:space="0" w:color="auto"/>
          <w:right w:val="none" w:sz="0" w:space="0" w:color="auto"/>
        </w:pBdr>
        <w:spacing w:before="0" w:after="15" w:line="368" w:lineRule="atLeast"/>
        <w:ind w:left="300" w:right="300"/>
        <w:rPr>
          <w:rStyle w:val="any"/>
          <w:rFonts w:ascii="Times New Roman" w:eastAsia="Times New Roman" w:hAnsi="Times New Roman" w:cs="Times New Roman"/>
          <w:spacing w:val="8"/>
          <w:sz w:val="21"/>
          <w:szCs w:val="21"/>
        </w:rPr>
      </w:pPr>
    </w:p>
    <w:p>
      <w:pPr>
        <w:spacing w:before="0" w:after="0" w:line="368" w:lineRule="atLeast"/>
        <w:ind w:left="300" w:right="300"/>
        <w:jc w:val="center"/>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strike w:val="0"/>
          <w:spacing w:val="8"/>
          <w:sz w:val="21"/>
          <w:szCs w:val="21"/>
          <w:u w:val="none"/>
        </w:rPr>
        <w:drawing>
          <wp:inline>
            <wp:extent cx="5486400" cy="280924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160145" name=""/>
                    <pic:cNvPicPr>
                      <a:picLocks noChangeAspect="1"/>
                    </pic:cNvPicPr>
                  </pic:nvPicPr>
                  <pic:blipFill>
                    <a:blip xmlns:r="http://schemas.openxmlformats.org/officeDocument/2006/relationships" r:embed="rId8"/>
                    <a:stretch>
                      <a:fillRect/>
                    </a:stretch>
                  </pic:blipFill>
                  <pic:spPr>
                    <a:xfrm>
                      <a:off x="0" y="0"/>
                      <a:ext cx="5486400" cy="2809240"/>
                    </a:xfrm>
                    <a:prstGeom prst="rect">
                      <a:avLst/>
                    </a:prstGeom>
                  </pic:spPr>
                </pic:pic>
              </a:graphicData>
            </a:graphic>
          </wp:inline>
        </w:drawing>
      </w:r>
    </w:p>
    <w:p>
      <w:pPr>
        <w:spacing w:before="0" w:after="0" w:line="368" w:lineRule="atLeast"/>
        <w:ind w:left="300" w:right="300"/>
        <w:rPr>
          <w:rStyle w:val="any"/>
          <w:rFonts w:ascii="Times New Roman" w:eastAsia="Times New Roman" w:hAnsi="Times New Roman" w:cs="Times New Roman"/>
          <w:spacing w:val="8"/>
          <w:sz w:val="21"/>
          <w:szCs w:val="21"/>
        </w:rPr>
      </w:pPr>
    </w:p>
    <w:p>
      <w:pPr>
        <w:pStyle w:val="p"/>
        <w:pBdr>
          <w:top w:val="none" w:sz="0" w:space="0" w:color="auto"/>
          <w:left w:val="none" w:sz="0" w:space="0" w:color="auto"/>
          <w:bottom w:val="none" w:sz="0" w:space="0" w:color="auto"/>
          <w:right w:val="none" w:sz="0" w:space="0" w:color="auto"/>
        </w:pBdr>
        <w:spacing w:before="0" w:after="15" w:line="368" w:lineRule="atLeast"/>
        <w:ind w:left="300" w:right="300"/>
        <w:rPr>
          <w:rStyle w:val="any"/>
          <w:rFonts w:ascii="Times New Roman" w:eastAsia="Times New Roman" w:hAnsi="Times New Roman" w:cs="Times New Roman"/>
          <w:spacing w:val="8"/>
          <w:sz w:val="21"/>
          <w:szCs w:val="21"/>
        </w:rPr>
      </w:pPr>
    </w:p>
    <w:p>
      <w:pPr>
        <w:pStyle w:val="p"/>
        <w:pBdr>
          <w:top w:val="none" w:sz="0" w:space="0" w:color="auto"/>
          <w:left w:val="none" w:sz="0" w:space="0" w:color="auto"/>
          <w:bottom w:val="none" w:sz="0" w:space="0" w:color="auto"/>
          <w:right w:val="none" w:sz="0" w:space="0" w:color="auto"/>
        </w:pBdr>
        <w:spacing w:before="0" w:after="0" w:line="368" w:lineRule="atLeast"/>
        <w:ind w:left="300" w:right="300"/>
        <w:rPr>
          <w:rStyle w:val="any"/>
          <w:rFonts w:ascii="Times New Roman" w:eastAsia="Times New Roman" w:hAnsi="Times New Roman" w:cs="Times New Roman"/>
          <w:spacing w:val="8"/>
          <w:sz w:val="21"/>
          <w:szCs w:val="21"/>
        </w:rPr>
      </w:pPr>
    </w:p>
    <w:p>
      <w:pPr>
        <w:spacing w:after="0" w:line="368" w:lineRule="atLeast"/>
        <w:ind w:left="300" w:right="300"/>
        <w:rPr>
          <w:rStyle w:val="any"/>
          <w:rFonts w:ascii="Times New Roman" w:eastAsia="Times New Roman" w:hAnsi="Times New Roman" w:cs="Times New Roman"/>
          <w:b/>
          <w:bCs/>
          <w:spacing w:val="8"/>
          <w:sz w:val="21"/>
          <w:szCs w:val="21"/>
        </w:rPr>
      </w:pPr>
    </w:p>
    <w:p>
      <w:pPr>
        <w:spacing w:before="0" w:after="0" w:line="384" w:lineRule="atLeast"/>
        <w:ind w:left="300" w:right="300"/>
        <w:rPr>
          <w:rStyle w:val="any"/>
          <w:rFonts w:ascii="Times New Roman" w:eastAsia="Times New Roman" w:hAnsi="Times New Roman" w:cs="Times New Roman"/>
          <w:spacing w:val="8"/>
        </w:rPr>
      </w:pPr>
    </w:p>
    <w:p>
      <w:pPr>
        <w:spacing w:before="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基金支持：</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08" w:lineRule="atLeast"/>
        <w:ind w:left="300" w:right="300" w:firstLine="0"/>
        <w:jc w:val="both"/>
        <w:rPr>
          <w:rStyle w:val="any"/>
          <w:rFonts w:ascii="Microsoft YaHei UI" w:eastAsia="Microsoft YaHei UI" w:hAnsi="Microsoft YaHei UI" w:cs="Microsoft YaHei UI"/>
          <w:b/>
          <w:bCs/>
          <w:i w:val="0"/>
          <w:iCs w:val="0"/>
          <w:caps w:val="0"/>
          <w:color w:val="1B1B1B"/>
          <w:spacing w:val="8"/>
          <w:sz w:val="26"/>
          <w:szCs w:val="26"/>
        </w:rPr>
      </w:pP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国家自然科学基金（81802888;和81572314）</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hanging="197"/>
        <w:jc w:val="both"/>
        <w:rPr>
          <w:rStyle w:val="any"/>
          <w:rFonts w:ascii="Microsoft YaHei UI" w:eastAsia="Microsoft YaHei UI" w:hAnsi="Microsoft YaHei UI" w:cs="Microsoft YaHei UI"/>
          <w:b w:val="0"/>
          <w:bCs w:val="0"/>
          <w:i w:val="0"/>
          <w:iCs w:val="0"/>
          <w:caps w:val="0"/>
          <w:color w:val="1B1B1B"/>
          <w:spacing w:val="8"/>
          <w:sz w:val="21"/>
          <w:szCs w:val="21"/>
        </w:rPr>
      </w:pPr>
      <w:r>
        <w:rPr>
          <w:rStyle w:val="any"/>
          <w:rFonts w:ascii="Microsoft YaHei UI" w:eastAsia="Microsoft YaHei UI" w:hAnsi="Microsoft YaHei UI" w:cs="Microsoft YaHei UI"/>
          <w:b w:val="0"/>
          <w:bCs w:val="0"/>
          <w:i w:val="0"/>
          <w:iCs w:val="0"/>
          <w:caps w:val="0"/>
          <w:color w:val="1B1B1B"/>
          <w:spacing w:val="8"/>
          <w:sz w:val="21"/>
          <w:szCs w:val="21"/>
        </w:rPr>
        <w:t>山东省重点研发项目（2018GSF118088）</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336" w:lineRule="atLeast"/>
        <w:ind w:left="900" w:right="300" w:firstLine="0"/>
        <w:jc w:val="both"/>
        <w:rPr>
          <w:rStyle w:val="any"/>
          <w:rFonts w:ascii="Microsoft YaHei UI" w:eastAsia="Microsoft YaHei UI" w:hAnsi="Microsoft YaHei UI" w:cs="Microsoft YaHei UI"/>
          <w:b w:val="0"/>
          <w:bCs w:val="0"/>
          <w:i w:val="0"/>
          <w:iCs w:val="0"/>
          <w:caps w:val="0"/>
          <w:color w:val="1B1B1B"/>
          <w:spacing w:val="8"/>
          <w:sz w:val="21"/>
          <w:szCs w:val="21"/>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0"/>
          <w:szCs w:val="20"/>
        </w:rPr>
        <w:t>参考信息：</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https://pmc.ncbi.nlm.nih.gov/articles/PMC6341873/</w:t>
      </w:r>
    </w:p>
    <w:p>
      <w:pP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0"/>
          <w:szCs w:val="20"/>
        </w:rPr>
        <w:t>https://pubpeer.com/publications/053A7334EAAF551F4EC20849FAD4F9</w:t>
      </w: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EwMTE3OA==&amp;mid=2247485720&amp;idx=1&amp;sn=ed189b4ce75bb242e01ab4d891db6c49"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numbering" Target="numbering.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