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十项基金难护航！广州医科大学附属肿瘤医院副院长团队研究遭撤稿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08:03:34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国际期刊《</w:t>
      </w:r>
      <w:r>
        <w:rPr>
          <w:rStyle w:val="any"/>
          <w:rFonts w:ascii="Times New Roman" w:eastAsia="Times New Roman" w:hAnsi="Times New Roman" w:cs="Times New Roman"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(IF:8.1; Q1) </w:t>
      </w:r>
      <w:r>
        <w:rPr>
          <w:rStyle w:val="any"/>
          <w:rFonts w:ascii="PMingLiU" w:eastAsia="PMingLiU" w:hAnsi="PMingLiU" w:cs="PMingLiU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日正式撤回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"KLF5 regulated lncRNA RP1 promotes the growth and metastasis of breast cancer via repressing p27kip1 translation" KLF5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调控的长链非编码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RNA RP1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p27kip1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翻译促进乳腺癌生长和转移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DOI:10.1038/s41419-019-1566-5</w:t>
      </w:r>
      <w:r>
        <w:rPr>
          <w:rStyle w:val="any"/>
          <w:rFonts w:ascii="PMingLiU" w:eastAsia="PMingLiU" w:hAnsi="PMingLiU" w:cs="PMingLiU"/>
          <w:spacing w:val="8"/>
        </w:rPr>
        <w:t>）的研究。该研究由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Xiaoting Jia , Lejuan Shi , Xiaorong Wang , Liyun Luo , Li Ling , Jiang Yin , Ying Song , Zhijie Zhang , Ni Qiu , Hao Liu , Min Deng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Zhimin He</w:t>
      </w:r>
      <w:r>
        <w:rPr>
          <w:rStyle w:val="any"/>
          <w:rFonts w:ascii="PMingLiU" w:eastAsia="PMingLiU" w:hAnsi="PMingLiU" w:cs="PMingLiU"/>
          <w:spacing w:val="8"/>
        </w:rPr>
        <w:t>（通讯作者，曾任所长）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Hongsheng Li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Guopei Zheng</w:t>
      </w:r>
      <w:r>
        <w:rPr>
          <w:rStyle w:val="any"/>
          <w:rFonts w:ascii="PMingLiU" w:eastAsia="PMingLiU" w:hAnsi="PMingLiU" w:cs="PMingLiU"/>
          <w:spacing w:val="8"/>
        </w:rPr>
        <w:t>（通讯作者，副院长、副所长）合作完成，通讯单位为</w:t>
      </w:r>
      <w:r>
        <w:rPr>
          <w:rStyle w:val="any"/>
          <w:rFonts w:ascii="PMingLiU" w:eastAsia="PMingLiU" w:hAnsi="PMingLiU" w:cs="PMingLiU"/>
          <w:spacing w:val="8"/>
        </w:rPr>
        <w:t>广州医科大学附属肿瘤医院暨研究所，蛋白质修饰与降解重点实验室，国家呼吸重点实验室。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29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29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指出本文存在多处重复：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2e</w:t>
      </w:r>
      <w:r>
        <w:rPr>
          <w:rStyle w:val="any"/>
          <w:rFonts w:ascii="PMingLiU" w:eastAsia="PMingLiU" w:hAnsi="PMingLiU" w:cs="PMingLiU"/>
          <w:spacing w:val="8"/>
        </w:rPr>
        <w:t>中的两个图似乎有一些非常相似的点状结构。作者能否提供这两个图的统计数据？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3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108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中，凝胶条带似乎被用于不同的条件，具体如下所示：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7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87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4E </w:t>
      </w:r>
      <w:r>
        <w:rPr>
          <w:rStyle w:val="any"/>
          <w:rFonts w:ascii="PMingLiU" w:eastAsia="PMingLiU" w:hAnsi="PMingLiU" w:cs="PMingLiU"/>
          <w:spacing w:val="8"/>
        </w:rPr>
        <w:t>中的图像似乎与图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5F </w:t>
      </w:r>
      <w:r>
        <w:rPr>
          <w:rStyle w:val="any"/>
          <w:rFonts w:ascii="PMingLiU" w:eastAsia="PMingLiU" w:hAnsi="PMingLiU" w:cs="PMingLiU"/>
          <w:spacing w:val="8"/>
        </w:rPr>
        <w:t>中的图像重叠，但条件不同：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8144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680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81672616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81872197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81402196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81602016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81772825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）、广东省杰出青年科学基金（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2016A030306003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）、广东省专项支持计划（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2017TQ04R809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）和广东省自然科学基金（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2017A030313867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）、广州市医学重点学科建设项目基金、广州市科技计划（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201710010100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）和广东省教育委员会项目（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2016KTSCX115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）的资助。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发布动图证明重叠：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938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2941"/>
          <w:spacing w:val="8"/>
          <w:sz w:val="26"/>
          <w:szCs w:val="26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  <w:sz w:val="26"/>
          <w:szCs w:val="26"/>
        </w:rPr>
        <w:t>Guopei Zheng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  <w:sz w:val="26"/>
          <w:szCs w:val="26"/>
        </w:rPr>
        <w:t>回复：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尊敬的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Illex illecebrosus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我们诚挚地感谢您对我们出版物的友好评论。我们将仔细彻底地核实原始数据，并联系编辑进行必要的更正。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已于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主编已决定撤回本文，原因是该研究中所展示图像存在问题，从而对文章整体的科学严谨性产生了质疑。文章发表后经调查发现如下问题：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中标注为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“MDA-MB-231, sh-1#”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“MDA-MB-231, sh-2#”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的两张流式细胞术图像存在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重复图案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中标注为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“p27kip1, MDA-MB-231”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“p27kip1, BT549”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的两条凝胶条带在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调整缩放和旋转后出现重叠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4C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“MCF-7/RP1, Vec”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部分图像与图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5F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“MCF-7/sh-p27kip1, sh-ZEB1”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部分图像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存在重叠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5F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“MCF-7/sh-p27kip1, Vec”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部分图像与同一图中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“MCF-7/sh-p27kip1, ZEB1”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的部分图像在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旋转后也出现图像重合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因此，主编不再对本文所呈现研究结果的完整性和可信度保持信心，决定予以撤稿。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作者未就是否同意撤稿做出明确表态。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3"/>
          <w:szCs w:val="23"/>
        </w:rPr>
        <w:t>https://pubpeer.com/publications/CFB28DE4EB7F915FE71E779F969F48#0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457325" cy="1466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41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广州医科大学附属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广州医科大学附属肿瘤医院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yNzY3NzY3Nw==&amp;action=getalbum&amp;album_id=3635634556411215873" TargetMode="Externa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040&amp;idx=2&amp;sn=f6b70f8d70e3cc6c105c79c9f90758e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