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图像质量虽差，雷同却明显！太原理工大学省部共建国家重点实验室副主任研究遭质疑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"Graphene supported Cu nanoparticles as catalysts for the synthesis of dimethyl carbonate: Effect of carbon black intercalation"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石墨烯负载铜纳米颗粒催化碳酸二甲酯合成：炭黑插层效应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DOI:10.1016/j.mcat.2017.12.002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Ruina Shi , Meijiao Ren , Haixia Li , Jinxian Zhao , Shusen Liu , Zhong Li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 Ren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（通讯作者，实验室副主任）共同完成，通讯单位为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9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09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这张图片的质量很差，但图案看起来一模一样。作者可以分享一下数据吗？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40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70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https://pubpeer.com/publications/8B43741464436E4F3E7FE2C4633CFB#0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62125" cy="1769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85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太原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太原理工大学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6&amp;sn=03fa5ac0ed4c87ba6e55fe65ea822b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1247212079841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