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小时复制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小时？第三军医大学大坪医院野战外科研究所研究被曝结果异常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10:25:08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American journal of translational research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"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</w:rPr>
        <w:t>Motor neuron degeneration following glycine-mediated excitotoxicity induces spastic paralysis after spinal cord ischemia/reperfusion injury in rabbit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"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甘氨酸介导的兴奋性毒性导致运动神经元变性，导致兔脊髓缺血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/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再灌注损伤后出现痉挛性麻痹）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研究论文（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pubmed: 28804557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）受到评论人质疑。该研究由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Li Wang , Sen Li , Yuan Liu , Dong-Liang Feng , Long Jiang , Zai-Yun Long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Ya-Min Wu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第三军医大学大坪医院野战外科研究所第三研究室，创伤、烧伤与复合伤国家重点实验室。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95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6645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John A Loadsman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在本文的图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中，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72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小时面板中显示的四条曲线与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24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小时面板中的五条曲线中的四条相同。这似乎是不可能的。作者能否对此发表评论？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509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092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https://pubpeer.com/publications/4C26A73F4D73671F975A37F71EE3CD#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3953278353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第三军医大学大坪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第三军医大学大坪医院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803&amp;idx=5&amp;sn=0c17df54a9a95ff43c95313dd91458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932485702184517649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