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中科院上海生物化学与细胞生物学研究所国家杰青权威期刊论文多处图片重复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2025-04-13 00:06:00</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#1</w:t>
      </w:r>
      <w:r>
        <w:rPr>
          <w:rStyle w:val="any"/>
          <w:rFonts w:ascii="Times New Roman" w:eastAsia="Times New Roman" w:hAnsi="Times New Roman" w:cs="Times New Roman"/>
          <w:b/>
          <w:bCs/>
          <w:i/>
          <w:iCs/>
          <w:spacing w:val="8"/>
          <w:lang w:val="en-US" w:eastAsia="en-US"/>
        </w:rPr>
        <w:t>Patania symphonodes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比预期的要相似得多。</w:t>
      </w:r>
      <w:r>
        <w:rPr>
          <w:rStyle w:val="any"/>
          <w:rFonts w:ascii="Times New Roman" w:eastAsia="Times New Roman" w:hAnsi="Times New Roman" w:cs="Times New Roman"/>
          <w:spacing w:val="8"/>
          <w:lang w:val="en-US" w:eastAsia="en-US"/>
        </w:rPr>
        <w:t>ImageTwin</w:t>
      </w:r>
      <w:r>
        <w:rPr>
          <w:rStyle w:val="any"/>
          <w:rFonts w:ascii="PMingLiU" w:eastAsia="PMingLiU" w:hAnsi="PMingLiU" w:cs="PMingLiU"/>
          <w:spacing w:val="8"/>
        </w:rPr>
        <w:t>检测到的相似性。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4714875" cy="364807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025241" name=""/>
                    <pic:cNvPicPr>
                      <a:picLocks noChangeAspect="1"/>
                    </pic:cNvPicPr>
                  </pic:nvPicPr>
                  <pic:blipFill>
                    <a:blip xmlns:r="http://schemas.openxmlformats.org/officeDocument/2006/relationships" r:embed="rId6"/>
                    <a:stretch>
                      <a:fillRect/>
                    </a:stretch>
                  </pic:blipFill>
                  <pic:spPr>
                    <a:xfrm>
                      <a:off x="0" y="0"/>
                      <a:ext cx="4714875" cy="36480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i/>
          <w:iCs/>
          <w:spacing w:val="8"/>
          <w:lang w:val="en-US" w:eastAsia="en-US"/>
        </w:rPr>
        <w:t>Patania symphonodes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比预期的要相似得多。</w:t>
      </w:r>
      <w:r>
        <w:rPr>
          <w:rStyle w:val="any"/>
          <w:rFonts w:ascii="Times New Roman" w:eastAsia="Times New Roman" w:hAnsi="Times New Roman" w:cs="Times New Roman"/>
          <w:spacing w:val="8"/>
          <w:lang w:val="en-US" w:eastAsia="en-US"/>
        </w:rPr>
        <w:t>ImageTwin</w:t>
      </w:r>
      <w:r>
        <w:rPr>
          <w:rStyle w:val="any"/>
          <w:rFonts w:ascii="PMingLiU" w:eastAsia="PMingLiU" w:hAnsi="PMingLiU" w:cs="PMingLiU"/>
          <w:spacing w:val="8"/>
        </w:rPr>
        <w:t>检测到的相似性。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4914900" cy="26670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534295" name=""/>
                    <pic:cNvPicPr>
                      <a:picLocks noChangeAspect="1"/>
                    </pic:cNvPicPr>
                  </pic:nvPicPr>
                  <pic:blipFill>
                    <a:blip xmlns:r="http://schemas.openxmlformats.org/officeDocument/2006/relationships" r:embed="rId7"/>
                    <a:stretch>
                      <a:fillRect/>
                    </a:stretch>
                  </pic:blipFill>
                  <pic:spPr>
                    <a:xfrm>
                      <a:off x="0" y="0"/>
                      <a:ext cx="4914900" cy="26670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https://aacrjournals.org/cancerres/article/79/17/4387/638215/SCFFBXW7-GSK3-Mediated-GFI1-Degradation-Suppresses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8003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372364" name=""/>
                    <pic:cNvPicPr>
                      <a:picLocks noChangeAspect="1"/>
                    </pic:cNvPicPr>
                  </pic:nvPicPr>
                  <pic:blipFill>
                    <a:blip xmlns:r="http://schemas.openxmlformats.org/officeDocument/2006/relationships" r:embed="rId8"/>
                    <a:stretch>
                      <a:fillRect/>
                    </a:stretch>
                  </pic:blipFill>
                  <pic:spPr>
                    <a:xfrm>
                      <a:off x="0" y="0"/>
                      <a:ext cx="5276850" cy="28003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高大明，</w:t>
      </w:r>
      <w:r>
        <w:rPr>
          <w:rStyle w:val="any"/>
          <w:rFonts w:ascii="Times New Roman" w:eastAsia="Times New Roman" w:hAnsi="Times New Roman" w:cs="Times New Roman"/>
          <w:spacing w:val="8"/>
          <w:lang w:val="en-US" w:eastAsia="en-US"/>
        </w:rPr>
        <w:t>2001</w:t>
      </w:r>
      <w:r>
        <w:rPr>
          <w:rStyle w:val="any"/>
          <w:rFonts w:ascii="PMingLiU" w:eastAsia="PMingLiU" w:hAnsi="PMingLiU" w:cs="PMingLiU"/>
          <w:spacing w:val="8"/>
        </w:rPr>
        <w:t>年毕业于山东大学，获学士学位；</w:t>
      </w:r>
      <w:r>
        <w:rPr>
          <w:rStyle w:val="any"/>
          <w:rFonts w:ascii="Times New Roman" w:eastAsia="Times New Roman" w:hAnsi="Times New Roman" w:cs="Times New Roman"/>
          <w:spacing w:val="8"/>
          <w:lang w:val="en-US" w:eastAsia="en-US"/>
        </w:rPr>
        <w:t>2006</w:t>
      </w:r>
      <w:r>
        <w:rPr>
          <w:rStyle w:val="any"/>
          <w:rFonts w:ascii="PMingLiU" w:eastAsia="PMingLiU" w:hAnsi="PMingLiU" w:cs="PMingLiU"/>
          <w:spacing w:val="8"/>
        </w:rPr>
        <w:t>年毕业于中科院生化与细胞所，获博士学位。</w:t>
      </w:r>
      <w:r>
        <w:rPr>
          <w:rStyle w:val="any"/>
          <w:rFonts w:ascii="Times New Roman" w:eastAsia="Times New Roman" w:hAnsi="Times New Roman" w:cs="Times New Roman"/>
          <w:spacing w:val="8"/>
          <w:lang w:val="en-US" w:eastAsia="en-US"/>
        </w:rPr>
        <w:t>2006</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12</w:t>
      </w:r>
      <w:r>
        <w:rPr>
          <w:rStyle w:val="any"/>
          <w:rFonts w:ascii="PMingLiU" w:eastAsia="PMingLiU" w:hAnsi="PMingLiU" w:cs="PMingLiU"/>
          <w:spacing w:val="8"/>
        </w:rPr>
        <w:t>月至</w:t>
      </w:r>
      <w:r>
        <w:rPr>
          <w:rStyle w:val="any"/>
          <w:rFonts w:ascii="Times New Roman" w:eastAsia="Times New Roman" w:hAnsi="Times New Roman" w:cs="Times New Roman"/>
          <w:spacing w:val="8"/>
          <w:lang w:val="en-US" w:eastAsia="en-US"/>
        </w:rPr>
        <w:t>2012</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7</w:t>
      </w:r>
      <w:r>
        <w:rPr>
          <w:rStyle w:val="any"/>
          <w:rFonts w:ascii="PMingLiU" w:eastAsia="PMingLiU" w:hAnsi="PMingLiU" w:cs="PMingLiU"/>
          <w:spacing w:val="8"/>
        </w:rPr>
        <w:t>月于美国哈佛医学院</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以色列女执事医学中心（</w:t>
      </w:r>
      <w:r>
        <w:rPr>
          <w:rStyle w:val="any"/>
          <w:rFonts w:ascii="Times New Roman" w:eastAsia="Times New Roman" w:hAnsi="Times New Roman" w:cs="Times New Roman"/>
          <w:spacing w:val="8"/>
          <w:lang w:val="en-US" w:eastAsia="en-US"/>
        </w:rPr>
        <w:t>Harvard Medical School/Beth Israel Deaconess Medical Center</w:t>
      </w:r>
      <w:r>
        <w:rPr>
          <w:rStyle w:val="any"/>
          <w:rFonts w:ascii="PMingLiU" w:eastAsia="PMingLiU" w:hAnsi="PMingLiU" w:cs="PMingLiU"/>
          <w:spacing w:val="8"/>
        </w:rPr>
        <w:t>）从事博士后研究。</w:t>
      </w:r>
      <w:r>
        <w:rPr>
          <w:rStyle w:val="any"/>
          <w:rFonts w:ascii="Times New Roman" w:eastAsia="Times New Roman" w:hAnsi="Times New Roman" w:cs="Times New Roman"/>
          <w:spacing w:val="8"/>
          <w:lang w:val="en-US" w:eastAsia="en-US"/>
        </w:rPr>
        <w:t>2012</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7</w:t>
      </w:r>
      <w:r>
        <w:rPr>
          <w:rStyle w:val="any"/>
          <w:rFonts w:ascii="PMingLiU" w:eastAsia="PMingLiU" w:hAnsi="PMingLiU" w:cs="PMingLiU"/>
          <w:spacing w:val="8"/>
        </w:rPr>
        <w:t>月底回国就任中国科学院生物化学与细胞生物学研究所研究员，研究组长。研究领域：主要集中于调控肿瘤细胞生长增殖的核心信号转导与细胞代谢调节机制方面，特别是发现关键信号蛋白的重要转录后修饰，从而诠释肿瘤细胞生长增殖</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癌症发生发展的分子机制，并为癌症的临床治疗提供新的思路与治疗靶点。</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https://pubpeer.com/publications/3DCE82B49031D3F6E7C3C7BC91216E#0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997&amp;idx=1&amp;sn=948a774959f4da478a6715be937fa3a8"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