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被多人质疑，上海交通大学附属瑞金医院消化内科吴云林论文被关注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2025-04-09 00:06:02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Jul;34(1):77-86.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10.3892/or.2015.3943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Hedeoma pulegioides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瑞金医院消化内科的几篇论文之一。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显示了代表不同实验的两个面板之间的重叠。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09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7913" name=""/>
                    <pic:cNvPicPr>
                      <a:picLocks noChangeAspect="1"/>
                    </pic:cNvPicPr>
                  </pic:nvPicPr>
                  <pic:blipFill>
                    <a:blip xmlns:r="http://schemas.openxmlformats.org/officeDocument/2006/relationships" r:embed="rId6"/>
                    <a:stretch>
                      <a:fillRect/>
                    </a:stretch>
                  </pic:blipFill>
                  <pic:spPr>
                    <a:xfrm>
                      <a:off x="0" y="0"/>
                      <a:ext cx="5276850" cy="3209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月更正，内容如下：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在上述文章发表后，作者提请我们注意，在第</w:t>
      </w:r>
      <w:r>
        <w:rPr>
          <w:rStyle w:val="any"/>
          <w:rFonts w:ascii="Times New Roman" w:eastAsia="Times New Roman" w:hAnsi="Times New Roman" w:cs="Times New Roman"/>
          <w:spacing w:val="8"/>
          <w:lang w:val="en-US" w:eastAsia="en-US"/>
        </w:rPr>
        <w:t>83</w:t>
      </w:r>
      <w:r>
        <w:rPr>
          <w:rStyle w:val="any"/>
          <w:rFonts w:ascii="PMingLiU" w:eastAsia="PMingLiU" w:hAnsi="PMingLiU" w:cs="PMingLiU"/>
          <w:spacing w:val="8"/>
        </w:rPr>
        <w:t>页的图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细胞系的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实验数据面板无意中来自同一原始来源。</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载体和对照组都是阴性对照；</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载体是空载体状态，而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无载体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实验。属于对照</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实验的代表性图像无意中被用来显示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实验的。对原始数据文件的检查证实了图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直方图中显示的数据是正确的；因此，这一错误数字放置的差异不影响细胞侵袭能力的统计分析。</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Thiomonas islandica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669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40928" name=""/>
                    <pic:cNvPicPr>
                      <a:picLocks noChangeAspect="1"/>
                    </pic:cNvPicPr>
                  </pic:nvPicPr>
                  <pic:blipFill>
                    <a:blip xmlns:r="http://schemas.openxmlformats.org/officeDocument/2006/relationships" r:embed="rId7"/>
                    <a:stretch>
                      <a:fillRect/>
                    </a:stretch>
                  </pic:blipFill>
                  <pic:spPr>
                    <a:xfrm>
                      <a:off x="0" y="0"/>
                      <a:ext cx="52768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重新更正，</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在上述论文发表以及</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年发表的更正（</w:t>
      </w:r>
      <w:r>
        <w:rPr>
          <w:rStyle w:val="any"/>
          <w:rFonts w:ascii="Times New Roman" w:eastAsia="Times New Roman" w:hAnsi="Times New Roman" w:cs="Times New Roman"/>
          <w:spacing w:val="8"/>
          <w:lang w:val="en-US" w:eastAsia="en-US"/>
        </w:rPr>
        <w:t>doi.org/10.3892/</w:t>
      </w:r>
      <w:r>
        <w:rPr>
          <w:rStyle w:val="any"/>
          <w:rFonts w:ascii="PMingLiU" w:eastAsia="PMingLiU" w:hAnsi="PMingLiU" w:cs="PMingLiU"/>
          <w:spacing w:val="8"/>
        </w:rPr>
        <w:t>或</w:t>
      </w:r>
      <w:r>
        <w:rPr>
          <w:rStyle w:val="any"/>
          <w:rFonts w:ascii="Times New Roman" w:eastAsia="Times New Roman" w:hAnsi="Times New Roman" w:cs="Times New Roman"/>
          <w:spacing w:val="8"/>
          <w:lang w:val="en-US" w:eastAsia="en-US"/>
        </w:rPr>
        <w:t>.2018.6933</w:t>
      </w:r>
      <w:r>
        <w:rPr>
          <w:rStyle w:val="any"/>
          <w:rFonts w:ascii="PMingLiU" w:eastAsia="PMingLiU" w:hAnsi="PMingLiU" w:cs="PMingLiU"/>
          <w:spacing w:val="8"/>
        </w:rPr>
        <w:t>）解释了图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中的重复数据面板之后，一位感兴趣的读者提请作者注意，上述论文图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带与</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杂志上发表的一篇论文图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中出现的对照数据非常相似，该论文有一位共同作者。在重新检查了他们的原始数据文件后，作者意识到上述论文图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带无意中组装不正确。下一页显示了图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的修订版本，现在包含了图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的所有正确数据，包括重新量化数据后本图部分直方图的调整版本。请注意，对这一数字的更正并不影响论文中报告的总体结论。作者感谢《肿瘤学报告》编辑允许他们有机会发布这一进一步的勘误，并对由此造成的不便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https://pubmed.ncbi.nlm.nih.gov/25937206/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55611" name=""/>
                    <pic:cNvPicPr>
                      <a:picLocks noChangeAspect="1"/>
                    </pic:cNvPicPr>
                  </pic:nvPicPr>
                  <pic:blipFill>
                    <a:blip xmlns:r="http://schemas.openxmlformats.org/officeDocument/2006/relationships" r:embed="rId8"/>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吴云林，上海交通大学医学院附属瑞金医院，消化内科，主任医师，博士生导师。在我国率先开展内镜直视下食管静脉曲张穿刺测压及血管活性药物降压研究、秋田注气曲张静脉结扎术、内镜氩离子凝固技术、金属夹结扎大息肉内镜切除术等。在胃炎样早期胃癌、高危人群胃癌筛选、胃癌多药耐药性逆转以及门脉高压性胃病等方面有较深入的研究。</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年毕业于上海第二医学院医学系，</w:t>
      </w:r>
      <w:r>
        <w:rPr>
          <w:rStyle w:val="any"/>
          <w:rFonts w:ascii="Times New Roman" w:eastAsia="Times New Roman" w:hAnsi="Times New Roman" w:cs="Times New Roman"/>
          <w:spacing w:val="8"/>
          <w:lang w:val="en-US" w:eastAsia="en-US"/>
        </w:rPr>
        <w:t>1985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月获医学硕士学位，</w:t>
      </w:r>
      <w:r>
        <w:rPr>
          <w:rStyle w:val="any"/>
          <w:rFonts w:ascii="Times New Roman" w:eastAsia="Times New Roman" w:hAnsi="Times New Roman" w:cs="Times New Roman"/>
          <w:spacing w:val="8"/>
          <w:lang w:val="en-US" w:eastAsia="en-US"/>
        </w:rPr>
        <w:t>1989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月获医学博士学位。在日本昭和大学和美国哈佛大学研修消化内科和消化内镜。</w:t>
      </w:r>
      <w:r>
        <w:rPr>
          <w:rStyle w:val="any"/>
          <w:rFonts w:ascii="Times New Roman" w:eastAsia="Times New Roman" w:hAnsi="Times New Roman" w:cs="Times New Roman"/>
          <w:spacing w:val="8"/>
          <w:lang w:val="en-US" w:eastAsia="en-US"/>
        </w:rPr>
        <w:t>1992</w:t>
      </w:r>
      <w:r>
        <w:rPr>
          <w:rStyle w:val="any"/>
          <w:rFonts w:ascii="PMingLiU" w:eastAsia="PMingLiU" w:hAnsi="PMingLiU" w:cs="PMingLiU"/>
          <w:spacing w:val="8"/>
        </w:rPr>
        <w:t>年被评为上海市十佳医师。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年起享受国务院特殊津贴，上海交通大学博士导师、上海交通大学医学院高尚师德奖等。发表医学论文</w:t>
      </w:r>
      <w:r>
        <w:rPr>
          <w:rStyle w:val="any"/>
          <w:rFonts w:ascii="Times New Roman" w:eastAsia="Times New Roman" w:hAnsi="Times New Roman" w:cs="Times New Roman"/>
          <w:spacing w:val="8"/>
          <w:lang w:val="en-US" w:eastAsia="en-US"/>
        </w:rPr>
        <w:t>150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篇，主编专著《消化内科新进展》、《食管和胃静脉曲张出血现代治疗》、《消化病与内镜》、《胃癌》、《临床消化疾病手册》、《消化内镜操作技巧》等</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部。现任中国胃病专业委员会副主任委员，中华消化内镜学会委员兼门脉高压学组组长、上海市食管静脉曲张治疗研究会主任委员、上海市消化内镜学会副主任委员。《中国腹部疾病杂志》主编，《世界华人消化杂志》共同主编，《胃肠病学和肝病学杂志》和《世界感染杂志》副主编，《中华消化内镜杂志》常务编委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https://pubpeer.com/publications/A09622FC84FFC2A31529AEB826F0E5#0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0&amp;idx=2&amp;sn=071ac566c6f10899c57822445f4b7b8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