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医学分子生物学国家重点实验室某研究团队所发文章被质疑文章内发生图片重叠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2025-04-09 09:10:37</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306970"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2 月 12 日，</w:t>
      </w:r>
      <w:r>
        <w:rPr>
          <w:rStyle w:val="any"/>
          <w:rFonts w:ascii="Microsoft YaHei UI" w:eastAsia="Microsoft YaHei UI" w:hAnsi="Microsoft YaHei UI" w:cs="Microsoft YaHei UI"/>
          <w:spacing w:val="8"/>
          <w:sz w:val="23"/>
          <w:szCs w:val="23"/>
        </w:rPr>
        <w:t>医学分子生物学国家重点实验室Liu Yuying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The Journal of clinical investigation</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STAT3/p53 pathway activation disrupts IFN-β-induced dormancy in tumor-repopulating cells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52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172437" name=""/>
                    <pic:cNvPicPr>
                      <a:picLocks noChangeAspect="1"/>
                    </pic:cNvPicPr>
                  </pic:nvPicPr>
                  <pic:blipFill>
                    <a:blip xmlns:r="http://schemas.openxmlformats.org/officeDocument/2006/relationships" r:embed="rId7"/>
                    <a:stretch>
                      <a:fillRect/>
                    </a:stretch>
                  </pic:blipFill>
                  <pic:spPr>
                    <a:xfrm>
                      <a:off x="0" y="0"/>
                      <a:ext cx="5486400" cy="287528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于2025年4月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6"/>
          <w:szCs w:val="26"/>
          <w:u w:val="none"/>
        </w:rPr>
        <w:drawing>
          <wp:inline>
            <wp:extent cx="5449061" cy="5868219"/>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515243" name=""/>
                    <pic:cNvPicPr>
                      <a:picLocks noChangeAspect="1"/>
                    </pic:cNvPicPr>
                  </pic:nvPicPr>
                  <pic:blipFill>
                    <a:blip xmlns:r="http://schemas.openxmlformats.org/officeDocument/2006/relationships" r:embed="rId8"/>
                    <a:stretch>
                      <a:fillRect/>
                    </a:stretch>
                  </pic:blipFill>
                  <pic:spPr>
                    <a:xfrm>
                      <a:off x="0" y="0"/>
                      <a:ext cx="5449061" cy="5868219"/>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https://pubpeer.com/publications/9D73918B68212DBA6506A4264A0818#0</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365325"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658867"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386&amp;idx=3&amp;sn=05bb0f6f09c154771f3f7efaafd4d72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