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惊！影响因子</w:t>
        </w:r>
        <w:r>
          <w:rPr>
            <w:rStyle w:val="a"/>
            <w:rFonts w:ascii="Times New Roman" w:eastAsia="Times New Roman" w:hAnsi="Times New Roman" w:cs="Times New Roman"/>
            <w:b w:val="0"/>
            <w:bCs w:val="0"/>
            <w:spacing w:val="8"/>
          </w:rPr>
          <w:t xml:space="preserve"> 3.4 </w:t>
        </w:r>
        <w:r>
          <w:rPr>
            <w:rStyle w:val="a"/>
            <w:rFonts w:ascii="PMingLiU" w:eastAsia="PMingLiU" w:hAnsi="PMingLiU" w:cs="PMingLiU"/>
            <w:b w:val="0"/>
            <w:bCs w:val="0"/>
            <w:spacing w:val="8"/>
          </w:rPr>
          <w:t>论文被撤稿，只因校样时擅自添加</w:t>
        </w:r>
        <w:r>
          <w:rPr>
            <w:rStyle w:val="a"/>
            <w:rFonts w:ascii="Times New Roman" w:eastAsia="Times New Roman" w:hAnsi="Times New Roman" w:cs="Times New Roman"/>
            <w:b w:val="0"/>
            <w:bCs w:val="0"/>
            <w:spacing w:val="8"/>
          </w:rPr>
          <w:t xml:space="preserve"> 9 </w:t>
        </w:r>
        <w:r>
          <w:rPr>
            <w:rStyle w:val="a"/>
            <w:rFonts w:ascii="PMingLiU" w:eastAsia="PMingLiU" w:hAnsi="PMingLiU" w:cs="PMingLiU"/>
            <w:b w:val="0"/>
            <w:bCs w:val="0"/>
            <w:spacing w:val="8"/>
          </w:rPr>
          <w:t>条引用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2025-04-03 23:00:38</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766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57942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57652" name=""/>
                    <pic:cNvPicPr>
                      <a:picLocks noChangeAspect="1"/>
                    </pic:cNvPicPr>
                  </pic:nvPicPr>
                  <pic:blipFill>
                    <a:blip xmlns:r="http://schemas.openxmlformats.org/officeDocument/2006/relationships" r:embed="rId7"/>
                    <a:stretch>
                      <a:fillRect/>
                    </a:stretch>
                  </pic:blipFill>
                  <pic:spPr>
                    <a:xfrm>
                      <a:off x="0" y="0"/>
                      <a:ext cx="5486400" cy="357942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2024 年 1 月 15 日，发表于《Heliyon》杂志（2023 年 12 月 7 日接收，影响因子 3.4，Q1 区，issn: 2405 - 8440 ，doi: 10.1016/j.heliyon.2023.e23387 ）的一篇名为《Design optimization of office building envelope by developed farmland fertility algorithm for energy saving》的研究论文，由曲靖师范学院文化旅游学院的 Chunyuan Yang 等人完成。该研究利用开发的农田肥力算法对办公楼围护结构进行设计优化以实现节能。</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33373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34782" name=""/>
                    <pic:cNvPicPr>
                      <a:picLocks noChangeAspect="1"/>
                    </pic:cNvPicPr>
                  </pic:nvPicPr>
                  <pic:blipFill>
                    <a:blip xmlns:r="http://schemas.openxmlformats.org/officeDocument/2006/relationships" r:embed="rId8"/>
                    <a:stretch>
                      <a:fillRect/>
                    </a:stretch>
                  </pic:blipFill>
                  <pic:spPr>
                    <a:xfrm>
                      <a:off x="0" y="0"/>
                      <a:ext cx="5486400" cy="3333730"/>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898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639205" name=""/>
                    <pic:cNvPicPr>
                      <a:picLocks noChangeAspect="1"/>
                    </pic:cNvPicPr>
                  </pic:nvPicPr>
                  <pic:blipFill>
                    <a:blip xmlns:r="http://schemas.openxmlformats.org/officeDocument/2006/relationships" r:embed="rId9"/>
                    <a:stretch>
                      <a:fillRect/>
                    </a:stretch>
                  </pic:blipFill>
                  <pic:spPr>
                    <a:xfrm>
                      <a:off x="0" y="0"/>
                      <a:ext cx="5486400" cy="319898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然而，2024 年 4 月 2 日，该论文被撤回。Elsevier 的研究诚信与出版道德团队代表杂志进行调查发现，在作者校样阶段，未经编辑批准，论文中添加了 9 条引用。编辑对文章的研究结果失去信心，决定撤回该论文。目前，作者尚未对撤回通知作出回应。网友 Alexander Magazinov 指出，可以合理猜测哪些引用最有可能是在论文被接受后添加的。</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https://pubmed.ncbi.nlm.nih.gov/38192811/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97793"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81&amp;idx=2&amp;sn=9729b7657df8b148a674755e8ac421e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