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江苏大学财经学院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南京航空航天大学等学者论文被撤，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“CO2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表述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风波背后真相几何？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John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23:40:45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0605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2021 年，来自南京航空航天大学经济与管理学院、江苏大学财经学院等单位的 Kaodui Li、Enhua Hu 等多位学者，在《Energy Exploration &amp; Exploitation》杂志上发表了一篇名为 “A heterogeneous analysis of the nexus between energy consumption, economic growth and carbon emissions: Evidence from the Group of Twenty (G20) countries” 的研究论文。该研究主要探讨了二十国集团（G20）国家能源消耗、经济增长与碳排放之间的关系，对相关政策制定具有一定参考意义。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3985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1851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然而，在 2024 年 1 月 21 日，应 Sage 出版社和期刊编辑要求，这篇论文被撤回。事情源于 PubPeer 上有帖子指出文章中存在一些不寻常的措辞，如用 “CO2 effusion”“CO2 emanation” 等替代常见的 “CO2 emission”，疑似作者为避免抄袭检测使用改写软件导致。作者未能对此作出合理解释。经进一步调查，文章投稿被发现存在试图干扰同行评审过程的迹象。基于对同行评审过程完整性和研究真实性的严重担忧，期刊编辑决定撤回该文章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618564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6204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85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对此，作者之一 Isaac Adjei Mensah 表示不理解撤稿原因。他指出，诸多在其他期刊发表的文章也使用过类似表述，如 “carbon secretions”“carbon emanations”“carbon effusions” 等，并列举了多篇参考文献。他认为，英语并非大部分作者的第一语言，且这些词汇在之前已被其他期刊使用，作者认为其使用是恰当的。同时，他强调在论文发表流程中，编辑、审稿人、排版人员等各方均未指出这些词汇使用不当，不应仅归咎于作者。此外，这些词汇不影响研究的参数估计，研究结果和结论对政策制定依然有效、可靠且稳健。Isaac Adjei Mensah 请求给予作者修正机会，而非直接撤稿。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10873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5539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08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https://journals.sagepub.com/doi/10.1177/0144598720980198#con9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https://pubpeer.com/publications/3DABE6ECCA60F4145A82ADBB3CE6A9#0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19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549&amp;idx=1&amp;sn=0df6f2149d640c0b973dbcc532b90b5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