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华中科技大学同济医学院王建枝团队论文出现图像重复：作者致歉并发布更正声明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11:47:36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50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蛋白积累通过钙调神经磷酸酶介导的核</w:t>
      </w:r>
      <w:r>
        <w:rPr>
          <w:rStyle w:val="any"/>
          <w:rFonts w:ascii="Times New Roman" w:eastAsia="Times New Roman" w:hAnsi="Times New Roman" w:cs="Times New Roman"/>
          <w:spacing w:val="8"/>
        </w:rPr>
        <w:t>CaMKIV/CREB</w:t>
      </w:r>
      <w:r>
        <w:rPr>
          <w:rStyle w:val="any"/>
          <w:rFonts w:ascii="PMingLiU" w:eastAsia="PMingLiU" w:hAnsi="PMingLiU" w:cs="PMingLiU"/>
          <w:spacing w:val="8"/>
        </w:rPr>
        <w:t>信号通路失活，导致突触损伤与记忆障碍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尹亚玲、高迪、王建枝（通讯作者）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华中科技大学同济医学院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Times New Roman" w:eastAsia="Times New Roman" w:hAnsi="Times New Roman" w:cs="Times New Roman"/>
          <w:spacing w:val="8"/>
        </w:rPr>
        <w:t>, PNAS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7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09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79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：蛋白质印迹之间的意外相似性，应显示不同的蛋白质。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24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30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07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作者回应（尹亚玲）：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非常感谢您指出我们论文中的错误。对此我们深表歉意。在使用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Odyssey 3.0 </w:t>
      </w:r>
      <w:r>
        <w:rPr>
          <w:rStyle w:val="any"/>
          <w:rFonts w:ascii="PMingLiU" w:eastAsia="PMingLiU" w:hAnsi="PMingLiU" w:cs="PMingLiU"/>
          <w:spacing w:val="8"/>
        </w:rPr>
        <w:t>导出图像的过程中，我们将图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的原始图像存储在同一个文件夹中。由于这两张图像在某些方面具有相似性，我们在图像整理过程中误将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的原始图像当作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CREB </w:t>
      </w:r>
      <w:r>
        <w:rPr>
          <w:rStyle w:val="any"/>
          <w:rFonts w:ascii="PMingLiU" w:eastAsia="PMingLiU" w:hAnsi="PMingLiU" w:cs="PMingLiU"/>
          <w:spacing w:val="8"/>
        </w:rPr>
        <w:t>的图像使用，导致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图像被重复引用。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目前我们已重新查找并确认了图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CaN-B </w:t>
      </w:r>
      <w:r>
        <w:rPr>
          <w:rStyle w:val="any"/>
          <w:rFonts w:ascii="PMingLiU" w:eastAsia="PMingLiU" w:hAnsi="PMingLiU" w:cs="PMingLiU"/>
          <w:spacing w:val="8"/>
        </w:rPr>
        <w:t>的原始印迹图像，具体情况如下：在该实验中，我们分别对载体对照组（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>Vec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过表达组（</w:t>
      </w:r>
      <w:r>
        <w:rPr>
          <w:rStyle w:val="any"/>
          <w:rFonts w:ascii="Times New Roman" w:eastAsia="Times New Roman" w:hAnsi="Times New Roman" w:cs="Times New Roman"/>
          <w:spacing w:val="8"/>
        </w:rPr>
        <w:t>Tau</w:t>
      </w:r>
      <w:r>
        <w:rPr>
          <w:rStyle w:val="any"/>
          <w:rFonts w:ascii="PMingLiU" w:eastAsia="PMingLiU" w:hAnsi="PMingLiU" w:cs="PMingLiU"/>
          <w:spacing w:val="8"/>
        </w:rPr>
        <w:t>）进行了四次重复实验。在最终拼图过程中，为了与其他蛋白质的代表图像风格保持一致，我们仅从每组中选择了两个重复样本用于展示（图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</w:t>
      </w:r>
      <w:r>
        <w:rPr>
          <w:rStyle w:val="any"/>
          <w:rFonts w:ascii="PMingLiU" w:eastAsia="PMingLiU" w:hAnsi="PMingLiU" w:cs="PMingLiU"/>
          <w:spacing w:val="8"/>
        </w:rPr>
        <w:t>）。因此，图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本身的数据和结论并不存在问题。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5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59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如上所述，图 4A 有误。图 4A 中 CREB 的原始图像如下：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643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97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现在，我们将图 4A 更正如下，更正后的结果和结论不受影响。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52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中国自然科学基金（Grant81528007、81171195、81261120570、91132305）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中国科学技术部（Grant 2013DFG32670）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https://pmc.ncbi.nlm.nih.gov/articles/PMC4932970/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https://pubpeer.com/publications/1C990B8BC3504BFC7BA9B6ABF59EDD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71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40&amp;idx=2&amp;sn=4efa763eb16d5a2e40cc892f1a4782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