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部分</w:t>
        </w:r>
        <w:r>
          <w:rPr>
            <w:rStyle w:val="a"/>
            <w:rFonts w:ascii="Times New Roman" w:eastAsia="Times New Roman" w:hAnsi="Times New Roman" w:cs="Times New Roman"/>
            <w:b w:val="0"/>
            <w:bCs w:val="0"/>
            <w:spacing w:val="8"/>
          </w:rPr>
          <w:t>Transwell</w:t>
        </w:r>
        <w:r>
          <w:rPr>
            <w:rStyle w:val="a"/>
            <w:rFonts w:ascii="PMingLiU" w:eastAsia="PMingLiU" w:hAnsi="PMingLiU" w:cs="PMingLiU"/>
            <w:b w:val="0"/>
            <w:bCs w:val="0"/>
            <w:spacing w:val="8"/>
          </w:rPr>
          <w:t>细胞迁移实验数据已在他文发表，四川大学的论文被撤稿</w:t>
        </w:r>
        <w:r>
          <w:rPr>
            <w:rStyle w:val="a"/>
            <w:rFonts w:ascii="Times New Roman" w:eastAsia="Times New Roman" w:hAnsi="Times New Roman" w:cs="Times New Roman"/>
            <w:b w:val="0"/>
            <w:bCs w:val="0"/>
            <w:spacing w:val="8"/>
          </w:rPr>
          <w:t>.PMID: 30655878</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2025-04-10 17:10:25</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54831"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50479"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22062"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2018年11月5日，</w:t>
      </w:r>
      <w:r>
        <w:rPr>
          <w:rStyle w:val="any"/>
          <w:rFonts w:ascii="PMingLiU" w:eastAsia="PMingLiU" w:hAnsi="PMingLiU" w:cs="PMingLiU"/>
          <w:color w:val="000000"/>
          <w:spacing w:val="0"/>
          <w:sz w:val="23"/>
          <w:szCs w:val="23"/>
          <w:shd w:val="clear" w:color="auto" w:fill="EEF0FF"/>
        </w:rPr>
        <w:t>四川大学华西基础医学与法医学院在</w:t>
      </w:r>
      <w:r>
        <w:rPr>
          <w:rStyle w:val="any"/>
          <w:rFonts w:ascii="Times New Roman" w:eastAsia="Times New Roman" w:hAnsi="Times New Roman" w:cs="Times New Roman"/>
          <w:color w:val="000000"/>
          <w:spacing w:val="0"/>
          <w:sz w:val="23"/>
          <w:szCs w:val="23"/>
          <w:shd w:val="clear" w:color="auto" w:fill="EEF0FF"/>
        </w:rPr>
        <w:t>Oncology Letters</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IF=2.5</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Effect of HMGN2 on proliferation and apoptosis of MCF-7 breast cancer cells"</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HMGN2 </w:t>
      </w:r>
      <w:r>
        <w:rPr>
          <w:rStyle w:val="any"/>
          <w:rFonts w:ascii="PMingLiU" w:eastAsia="PMingLiU" w:hAnsi="PMingLiU" w:cs="PMingLiU"/>
          <w:color w:val="000000"/>
          <w:spacing w:val="0"/>
          <w:sz w:val="23"/>
          <w:szCs w:val="23"/>
          <w:shd w:val="clear" w:color="auto" w:fill="EEF0FF"/>
        </w:rPr>
        <w:t>对</w:t>
      </w:r>
      <w:r>
        <w:rPr>
          <w:rStyle w:val="any"/>
          <w:rFonts w:ascii="Times New Roman" w:eastAsia="Times New Roman" w:hAnsi="Times New Roman" w:cs="Times New Roman"/>
          <w:color w:val="000000"/>
          <w:spacing w:val="0"/>
          <w:sz w:val="23"/>
          <w:szCs w:val="23"/>
          <w:shd w:val="clear" w:color="auto" w:fill="EEF0FF"/>
        </w:rPr>
        <w:t xml:space="preserve"> MCF-7 </w:t>
      </w:r>
      <w:r>
        <w:rPr>
          <w:rStyle w:val="any"/>
          <w:rFonts w:ascii="PMingLiU" w:eastAsia="PMingLiU" w:hAnsi="PMingLiU" w:cs="PMingLiU"/>
          <w:color w:val="000000"/>
          <w:spacing w:val="0"/>
          <w:sz w:val="23"/>
          <w:szCs w:val="23"/>
          <w:shd w:val="clear" w:color="auto" w:fill="EEF0FF"/>
        </w:rPr>
        <w:t>乳腺癌细胞增殖和凋亡的影响</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四川大学</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Bo Fan </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四川大学</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Ning Huang</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黄宁</w:t>
      </w:r>
      <w:r>
        <w:rPr>
          <w:rStyle w:val="any"/>
          <w:rFonts w:ascii="PMingLiU" w:eastAsia="PMingLiU" w:hAnsi="PMingLiU" w:cs="PMingLiU"/>
          <w:color w:val="000000"/>
          <w:spacing w:val="0"/>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本研究获江苏省自然科学基金（项目编号：</w:t>
      </w:r>
      <w:r>
        <w:rPr>
          <w:rStyle w:val="any"/>
          <w:rFonts w:ascii="Times New Roman" w:eastAsia="Times New Roman" w:hAnsi="Times New Roman" w:cs="Times New Roman"/>
          <w:color w:val="000000"/>
          <w:spacing w:val="0"/>
          <w:sz w:val="23"/>
          <w:szCs w:val="23"/>
          <w:shd w:val="clear" w:color="auto" w:fill="EEF0FF"/>
        </w:rPr>
        <w:t>BK20140220</w:t>
      </w:r>
      <w:r>
        <w:rPr>
          <w:rStyle w:val="any"/>
          <w:rFonts w:ascii="PMingLiU" w:eastAsia="PMingLiU" w:hAnsi="PMingLiU" w:cs="PMingLiU"/>
          <w:color w:val="000000"/>
          <w:spacing w:val="0"/>
          <w:sz w:val="23"/>
          <w:szCs w:val="23"/>
          <w:shd w:val="clear" w:color="auto" w:fill="EEF0FF"/>
        </w:rPr>
        <w:t>）以及国家自然科学基金（项目编号：</w:t>
      </w:r>
      <w:r>
        <w:rPr>
          <w:rStyle w:val="any"/>
          <w:rFonts w:ascii="Times New Roman" w:eastAsia="Times New Roman" w:hAnsi="Times New Roman" w:cs="Times New Roman"/>
          <w:color w:val="000000"/>
          <w:spacing w:val="0"/>
          <w:sz w:val="23"/>
          <w:szCs w:val="23"/>
          <w:shd w:val="clear" w:color="auto" w:fill="EEF0FF"/>
        </w:rPr>
        <w:t>81401817</w:t>
      </w:r>
      <w:r>
        <w:rPr>
          <w:rStyle w:val="any"/>
          <w:rFonts w:ascii="PMingLiU" w:eastAsia="PMingLiU" w:hAnsi="PMingLiU" w:cs="PMingLiU"/>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0040105401132</w:t>
      </w:r>
      <w:r>
        <w:rPr>
          <w:rStyle w:val="any"/>
          <w:rFonts w:ascii="PMingLiU" w:eastAsia="PMingLiU" w:hAnsi="PMingLiU" w:cs="PMingLiU"/>
          <w:color w:val="000000"/>
          <w:spacing w:val="0"/>
          <w:sz w:val="23"/>
          <w:szCs w:val="23"/>
          <w:shd w:val="clear" w:color="auto" w:fill="EEF0FF"/>
        </w:rPr>
        <w:t>）资助。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7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92904" name=""/>
                    <pic:cNvPicPr>
                      <a:picLocks noChangeAspect="1"/>
                    </pic:cNvPicPr>
                  </pic:nvPicPr>
                  <pic:blipFill>
                    <a:blip xmlns:r="http://schemas.openxmlformats.org/officeDocument/2006/relationships" r:embed="rId9"/>
                    <a:stretch>
                      <a:fillRect/>
                    </a:stretch>
                  </pic:blipFill>
                  <pic:spPr>
                    <a:xfrm>
                      <a:off x="0" y="0"/>
                      <a:ext cx="5486400" cy="39370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419475"/>
            <wp:docPr id="100005" name="" descr="校园风景 | 四川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00429" name=""/>
                    <pic:cNvPicPr>
                      <a:picLocks noChangeAspect="1"/>
                    </pic:cNvPicPr>
                  </pic:nvPicPr>
                  <pic:blipFill>
                    <a:blip xmlns:r="http://schemas.openxmlformats.org/officeDocument/2006/relationships" r:embed="rId10"/>
                    <a:stretch>
                      <a:fillRect/>
                    </a:stretch>
                  </pic:blipFill>
                  <pic:spPr>
                    <a:xfrm>
                      <a:off x="0" y="0"/>
                      <a:ext cx="5505450" cy="341947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3387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Concern about Figure 2A:</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Dark red and green boxes: Two panels look remarkably similar to panels in Figure 3E of Shuai Zhen et al., Oncotarget (2017), DOI: 10.18632/oncotarget.14176</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4630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46663" name=""/>
                    <pic:cNvPicPr>
                      <a:picLocks noChangeAspect="1"/>
                    </pic:cNvPicPr>
                  </pic:nvPicPr>
                  <pic:blipFill>
                    <a:blip xmlns:r="http://schemas.openxmlformats.org/officeDocument/2006/relationships" r:embed="rId12"/>
                    <a:stretch>
                      <a:fillRect/>
                    </a:stretch>
                  </pic:blipFill>
                  <pic:spPr>
                    <a:xfrm>
                      <a:off x="0" y="0"/>
                      <a:ext cx="5486400" cy="146304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3157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16057" name=""/>
                    <pic:cNvPicPr>
                      <a:picLocks noChangeAspect="1"/>
                    </pic:cNvPicPr>
                  </pic:nvPicPr>
                  <pic:blipFill>
                    <a:blip xmlns:r="http://schemas.openxmlformats.org/officeDocument/2006/relationships" r:embed="rId13"/>
                    <a:stretch>
                      <a:fillRect/>
                    </a:stretch>
                  </pic:blipFill>
                  <pic:spPr>
                    <a:xfrm>
                      <a:off x="0" y="0"/>
                      <a:ext cx="5486400" cy="131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06605"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本文已于2025年4月2日被撤回：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本文发表后，一位细心的读者提醒编辑注意：第1162页图2A中展示的部分Transwell细胞迁移实验数据，已以不同形式出现在一篇由不同研究机构的不同作者撰写并提交给《OncoTarget》期刊的文章中；此外，与另一篇提交的文章对比发现，上述提交文章中一个受影响数据图版中的部分细胞似乎存在重复或被移除的情况。在办公室对数据进行独立调查后发现，本文中的其他一些图示也包含已提交给其他期刊准备发表的数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鉴于上述文章中有争议的数据在提交给《Oncology Letters》期刊之前就已提交准备发表，编辑决定从本刊撤回本文。编辑要求作者对这些疑虑作出解释，但编辑部未收到回复。编辑就本文给读者带来的不便深表歉意。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https://pubpeer.com/publications/7875F2802ED2C9DE0AA97CEC1E43E0#0</w:t>
      </w:r>
      <w:r>
        <w:rPr>
          <w:rStyle w:val="any"/>
          <w:rFonts w:ascii="Times New Roman" w:eastAsia="Times New Roman" w:hAnsi="Times New Roman" w:cs="Times New Roman"/>
          <w:color w:val="3E3E3E"/>
          <w:spacing w:val="8"/>
          <w:sz w:val="20"/>
          <w:szCs w:val="20"/>
        </w:rPr>
        <w:t>https://pubmed.ncbi.nlm.nih.gov/30655878/</w:t>
      </w:r>
      <w:r>
        <w:rPr>
          <w:rStyle w:val="any"/>
          <w:rFonts w:ascii="Times New Roman" w:eastAsia="Times New Roman" w:hAnsi="Times New Roman" w:cs="Times New Roman"/>
          <w:color w:val="3E3E3E"/>
          <w:spacing w:val="8"/>
          <w:sz w:val="20"/>
          <w:szCs w:val="20"/>
        </w:rPr>
        <w:t>https://www.spandidos-publications.com/10.3892/ol.2025.15005</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1072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4"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81856"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34922"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9.emf" /><Relationship Id="rId3" Type="http://schemas.openxmlformats.org/officeDocument/2006/relationships/fontTable" Target="fontTable.xml" /><Relationship Id="rId30" Type="http://schemas.openxmlformats.org/officeDocument/2006/relationships/image" Target="media/image10.jpeg" /><Relationship Id="rId31" Type="http://schemas.openxmlformats.org/officeDocument/2006/relationships/styles" Target="styles.xml" /><Relationship Id="rId4" Type="http://schemas.openxmlformats.org/officeDocument/2006/relationships/hyperlink" Target="https://mp.weixin.qq.com/s?__biz=MzkzNjYxMTEzMA==&amp;mid=2247531799&amp;idx=2&amp;sn=aee4c652566a95a21a64cd13c646ef2d"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