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中南大学湘雅医院麻醉科论文被指图片重复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10:31:00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716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32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2014年，来自中南大学湘雅医院麻醉科的ZHIGANG CHENG , LING LI , XUEYING MO , LU ZHANG , YONGQIU XIE , QULIAN GUO , YUNJIAO WANG （通讯作者）在International Journal of Molecular Medicine 期刊发表了一篇题目为：Non-invasive remote limb ischemic postconditioning protects rats against focal cerebral ischemia by upregulating STAT3 and reducing apoptosis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3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69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 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096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40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https://pubpeer.com/publications/8EB38DD659B70B5351AFACED68CB33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7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347&amp;idx=1&amp;sn=fe652d91ec1e595c069213d550d39ab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