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6.9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09:15:29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16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组织蛋白酶 B 转录本和蛋白质丰度的增加与肿瘤等级的增加以及组织蛋白酶 B 亚细胞定位和活性的改变相关。该酶能够降解细胞外基质 (ECM) 的成分并激活能够降解 ECM 的其他蛋白酶。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2001 年 7 月 5 日，美国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伊利诺伊大学的Sanjeeva Mohanam等人在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Oncogene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Down-regulation of cathepsin B expression impairs the invasive and tumorigenic potential of human glioblastoma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组织蛋白酶 B 反义可能在癌症治疗中有用。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88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30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主编已撤回该文章。在图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SNB19V1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SNB19V2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似乎旋转重叠。图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 SNB19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面板似乎与图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SNB19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面板重叠，该面板来自当时正在审议的一篇论文，该论文中有部分作者相同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 SNB19V1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面板似乎与同一篇论文中的图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V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5D SNB19GFP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似乎与同一篇论文中的图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SNB19GFP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重叠，对比度发生了变化。编辑对这篇文章的数据和结论失去了信心。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出版商无法找到作者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Sanjeeva Mohanam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Sajani S Lakka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Gregory N Fuller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Jasti S Rao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Francis Ali-Osman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Meena Gujrati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Yoshiaki Kin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Nirmala Chandrasekar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Sudha R Kondraganti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Sushma L Jasti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的最新电子邮件地址。所有其他作者均未回复出版商关于此次撤回的信件。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1.Mohanam S, Jasti SL, Kondraganti SR, Chandrasekar N, Kin Y, Fuller GN, et al. Stable transfection of urokinase-type plasminogen activator antisense construct modulates invasion of human glioblastoma cells.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https://www.nature.com/articles/s41388-025-03379-z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02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89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832&amp;idx=5&amp;sn=874f7e6903fd2b0b69674bc161616e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