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北京大学第一医院的文章被撤回，主要原因是对文章研究结论的可靠性产生了怀疑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18:39:13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足细胞桥接可能是新月体形成早期发生的关键初始事件。本研究旨在探讨非典型蛋白激酶 C (aPKC)/蛋白酶激活受体 3(Par3)/Par6 极性复合物在抗中性粒细胞胞浆抗体 (ANCA) 相关性血管炎 (AAV) 进展过程中对足细胞运动和新月体形成的潜在机制。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12 月 19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北京大学第一医院的Zou Rong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Rheumatology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aPKC/Par3/Par6 polarity complexes regulate podocyte motility and crescent formation in the progression of ANCA-associated vasculitis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aPKC/Par3/Par6极性复合物所保留的足细胞极性，尤其是aPKC的磷酸化状态，可能在AAV新月体的形成中起重要作用。TNF-α的抑制至少部分地通过抑制足细胞极性丧失和运动能力来阻止AAV新月体的形成。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6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主要原因是对文章研究结论的可靠性产生了怀疑。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3289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394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3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2024 年 12 月，在发表后，作者通知期刊小鼠模型的生成存在问题，这意味着表型可能不代表 ANCA 相关性血管炎。根据出版伦理委员会 (COPE) 的指导方针，期刊在与作者协商后审查了这些问题。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期刊主编已决定应作者的要求撤回该文章，因为作者发现的问题使人们对研究结论的可靠性产生了怀疑。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https://academic.oup.com/rheumatology/advance-article/doi/10.1093/rheumatology/keaf125/8106837?login=false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09&amp;idx=2&amp;sn=0d4815f7719a8376aa2a0b35625bc3c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